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B8C" w:rsidRDefault="00A2220C" w:rsidP="00C513D7">
      <w:pPr>
        <w:jc w:val="center"/>
        <w:rPr>
          <w:sz w:val="26"/>
          <w:szCs w:val="26"/>
          <w:lang w:val="en-US"/>
        </w:rPr>
      </w:pPr>
      <w:r>
        <w:rPr>
          <w:noProof/>
          <w:sz w:val="26"/>
          <w:szCs w:val="26"/>
          <w:lang w:eastAsia="ru-RU"/>
        </w:rPr>
        <w:drawing>
          <wp:inline distT="0" distB="0" distL="0" distR="0">
            <wp:extent cx="6120130" cy="1789064"/>
            <wp:effectExtent l="0" t="0" r="0" b="1905"/>
            <wp:docPr id="2" name="Рисунок 2" descr="P:\DOKUM\ПРОФСВАРКА\2018\APPLICATIONS\Proweld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ПРОФСВАРКА\2018\APPLICATIONS\Proweld_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789064"/>
                    </a:xfrm>
                    <a:prstGeom prst="rect">
                      <a:avLst/>
                    </a:prstGeom>
                    <a:noFill/>
                    <a:ln>
                      <a:noFill/>
                    </a:ln>
                  </pic:spPr>
                </pic:pic>
              </a:graphicData>
            </a:graphic>
          </wp:inline>
        </w:drawing>
      </w:r>
    </w:p>
    <w:p w:rsidR="00FC77BC" w:rsidRPr="00FC77BC" w:rsidRDefault="00FC77BC" w:rsidP="003B38FE">
      <w:pPr>
        <w:spacing w:before="120" w:after="120"/>
        <w:jc w:val="center"/>
        <w:rPr>
          <w:rFonts w:cs="Tahoma"/>
          <w:b/>
          <w:color w:val="17365D" w:themeColor="text2" w:themeShade="BF"/>
          <w:sz w:val="2"/>
          <w:szCs w:val="2"/>
        </w:rPr>
      </w:pPr>
      <w:r w:rsidRPr="00FC77BC">
        <w:rPr>
          <w:rFonts w:ascii="Times New Roman" w:hAnsi="Times New Roman" w:cs="Times New Roman"/>
          <w:noProof/>
          <w:sz w:val="2"/>
          <w:szCs w:val="2"/>
          <w:lang w:eastAsia="ru-RU"/>
        </w:rPr>
        <mc:AlternateContent>
          <mc:Choice Requires="wps">
            <w:drawing>
              <wp:anchor distT="0" distB="0" distL="114300" distR="114300" simplePos="0" relativeHeight="251658240" behindDoc="0" locked="0" layoutInCell="1" allowOverlap="1" wp14:anchorId="4D994DD3" wp14:editId="0D4B81E7">
                <wp:simplePos x="0" y="0"/>
                <wp:positionH relativeFrom="column">
                  <wp:posOffset>48950</wp:posOffset>
                </wp:positionH>
                <wp:positionV relativeFrom="paragraph">
                  <wp:posOffset>203007</wp:posOffset>
                </wp:positionV>
                <wp:extent cx="6024438" cy="0"/>
                <wp:effectExtent l="0" t="0" r="1460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44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6pt" to="478.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aATgIAAFk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" strokeweight="1.5pt"/>
            </w:pict>
          </mc:Fallback>
        </mc:AlternateContent>
      </w:r>
    </w:p>
    <w:p w:rsidR="00336507" w:rsidRDefault="00336507" w:rsidP="00A30F1B">
      <w:pPr>
        <w:pStyle w:val="BOLD"/>
        <w:spacing w:before="0" w:after="0" w:line="240" w:lineRule="auto"/>
        <w:ind w:left="4962"/>
        <w:jc w:val="right"/>
        <w:rPr>
          <w:rFonts w:ascii="Arial" w:hAnsi="Arial" w:cs="Arial"/>
          <w:bCs w:val="0"/>
          <w:color w:val="4483D0"/>
          <w:spacing w:val="0"/>
          <w:sz w:val="24"/>
          <w:szCs w:val="24"/>
          <w:lang w:val="en-US"/>
        </w:rPr>
      </w:pPr>
    </w:p>
    <w:p w:rsidR="00A30F1B" w:rsidRPr="00A2220C" w:rsidRDefault="00336507" w:rsidP="00A30F1B">
      <w:pPr>
        <w:pStyle w:val="BOLD"/>
        <w:spacing w:before="0" w:after="0" w:line="240" w:lineRule="auto"/>
        <w:ind w:left="4962"/>
        <w:jc w:val="right"/>
        <w:rPr>
          <w:rFonts w:cs="Tahoma"/>
          <w:color w:val="17365D" w:themeColor="text2" w:themeShade="BF"/>
          <w:sz w:val="26"/>
          <w:szCs w:val="26"/>
          <w:lang w:val="en-US"/>
        </w:rPr>
      </w:pPr>
      <w:r w:rsidRPr="00336507">
        <w:rPr>
          <w:rFonts w:ascii="Arial" w:hAnsi="Arial" w:cs="Arial"/>
          <w:bCs w:val="0"/>
          <w:color w:val="4483D0"/>
          <w:spacing w:val="0"/>
          <w:sz w:val="24"/>
          <w:szCs w:val="24"/>
          <w:lang w:val="en-US"/>
        </w:rPr>
        <w:t>ABOUT</w:t>
      </w:r>
      <w:r w:rsidRPr="00A2220C">
        <w:rPr>
          <w:rFonts w:ascii="Arial" w:hAnsi="Arial" w:cs="Arial"/>
          <w:bCs w:val="0"/>
          <w:color w:val="4483D0"/>
          <w:spacing w:val="0"/>
          <w:sz w:val="24"/>
          <w:szCs w:val="24"/>
          <w:lang w:val="en-US"/>
        </w:rPr>
        <w:t xml:space="preserve"> </w:t>
      </w:r>
      <w:r>
        <w:rPr>
          <w:rFonts w:ascii="Arial" w:hAnsi="Arial" w:cs="Arial"/>
          <w:bCs w:val="0"/>
          <w:color w:val="4483D0"/>
          <w:spacing w:val="0"/>
          <w:sz w:val="24"/>
          <w:szCs w:val="24"/>
          <w:lang w:val="en-US"/>
        </w:rPr>
        <w:t>THE</w:t>
      </w:r>
      <w:r w:rsidRPr="00A2220C">
        <w:rPr>
          <w:rFonts w:ascii="Arial" w:hAnsi="Arial" w:cs="Arial"/>
          <w:bCs w:val="0"/>
          <w:color w:val="4483D0"/>
          <w:spacing w:val="0"/>
          <w:sz w:val="24"/>
          <w:szCs w:val="24"/>
          <w:lang w:val="en-US"/>
        </w:rPr>
        <w:t xml:space="preserve"> </w:t>
      </w:r>
      <w:r w:rsidRPr="00336507">
        <w:rPr>
          <w:rFonts w:ascii="Arial" w:hAnsi="Arial" w:cs="Arial"/>
          <w:bCs w:val="0"/>
          <w:color w:val="4483D0"/>
          <w:spacing w:val="0"/>
          <w:sz w:val="24"/>
          <w:szCs w:val="24"/>
          <w:lang w:val="en-US"/>
        </w:rPr>
        <w:t>EXHIBITION</w:t>
      </w:r>
    </w:p>
    <w:p w:rsidR="008A043B" w:rsidRPr="008A043B" w:rsidRDefault="00A30F1B" w:rsidP="008A043B">
      <w:pPr>
        <w:spacing w:before="360" w:after="120"/>
        <w:jc w:val="center"/>
        <w:rPr>
          <w:rFonts w:cs="Tahoma"/>
          <w:b/>
          <w:color w:val="17365D" w:themeColor="text2" w:themeShade="BF"/>
          <w:sz w:val="26"/>
          <w:szCs w:val="26"/>
        </w:rPr>
      </w:pPr>
      <w:r w:rsidRPr="00FC77BC">
        <w:rPr>
          <w:rFonts w:ascii="Times New Roman" w:hAnsi="Times New Roman" w:cs="Times New Roman"/>
          <w:noProof/>
          <w:sz w:val="2"/>
          <w:szCs w:val="2"/>
          <w:lang w:eastAsia="ru-RU"/>
        </w:rPr>
        <mc:AlternateContent>
          <mc:Choice Requires="wps">
            <w:drawing>
              <wp:anchor distT="0" distB="0" distL="114300" distR="114300" simplePos="0" relativeHeight="251661312" behindDoc="0" locked="0" layoutInCell="1" allowOverlap="1" wp14:anchorId="7D4BEEA1" wp14:editId="650E9304">
                <wp:simplePos x="0" y="0"/>
                <wp:positionH relativeFrom="column">
                  <wp:posOffset>48578</wp:posOffset>
                </wp:positionH>
                <wp:positionV relativeFrom="paragraph">
                  <wp:posOffset>98425</wp:posOffset>
                </wp:positionV>
                <wp:extent cx="6028372" cy="0"/>
                <wp:effectExtent l="0" t="0" r="1079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37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75pt" to="47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" strokeweight="1.5pt"/>
            </w:pict>
          </mc:Fallback>
        </mc:AlternateContent>
      </w:r>
      <w:r w:rsidR="00336507">
        <w:rPr>
          <w:rFonts w:cs="Tahoma"/>
          <w:b/>
          <w:color w:val="17365D" w:themeColor="text2" w:themeShade="BF"/>
          <w:sz w:val="26"/>
          <w:szCs w:val="26"/>
          <w:lang w:val="en-US"/>
        </w:rPr>
        <w:t>INFORMATION</w:t>
      </w:r>
      <w:r w:rsidR="00336507" w:rsidRPr="00A2220C">
        <w:rPr>
          <w:rFonts w:cs="Tahoma"/>
          <w:b/>
          <w:color w:val="17365D" w:themeColor="text2" w:themeShade="BF"/>
          <w:sz w:val="26"/>
          <w:szCs w:val="26"/>
          <w:lang w:val="en-US"/>
        </w:rPr>
        <w:t xml:space="preserve"> </w:t>
      </w:r>
      <w:r w:rsidR="00336507">
        <w:rPr>
          <w:rFonts w:cs="Tahoma"/>
          <w:b/>
          <w:color w:val="17365D" w:themeColor="text2" w:themeShade="BF"/>
          <w:sz w:val="26"/>
          <w:szCs w:val="26"/>
          <w:lang w:val="en-US"/>
        </w:rPr>
        <w:t>LETTER</w:t>
      </w:r>
    </w:p>
    <w:p w:rsidR="00BC04E6" w:rsidRPr="00824CED" w:rsidRDefault="00824CED" w:rsidP="00824CED">
      <w:pPr>
        <w:jc w:val="both"/>
        <w:rPr>
          <w:lang w:val="en-US"/>
        </w:rPr>
      </w:pPr>
      <w:r>
        <w:rPr>
          <w:lang w:val="en-US"/>
        </w:rPr>
        <w:t>We</w:t>
      </w:r>
      <w:r w:rsidRPr="00824CED">
        <w:rPr>
          <w:lang w:val="en-US"/>
        </w:rPr>
        <w:t xml:space="preserve"> </w:t>
      </w:r>
      <w:r>
        <w:rPr>
          <w:lang w:val="en-US"/>
        </w:rPr>
        <w:t>invite</w:t>
      </w:r>
      <w:r w:rsidRPr="00824CED">
        <w:rPr>
          <w:lang w:val="en-US"/>
        </w:rPr>
        <w:t xml:space="preserve"> </w:t>
      </w:r>
      <w:r>
        <w:rPr>
          <w:lang w:val="en-US"/>
        </w:rPr>
        <w:t>you</w:t>
      </w:r>
      <w:r w:rsidRPr="00824CED">
        <w:rPr>
          <w:lang w:val="en-US"/>
        </w:rPr>
        <w:t xml:space="preserve"> </w:t>
      </w:r>
      <w:r>
        <w:rPr>
          <w:lang w:val="en-US"/>
        </w:rPr>
        <w:t>to</w:t>
      </w:r>
      <w:r w:rsidRPr="00824CED">
        <w:rPr>
          <w:lang w:val="en-US"/>
        </w:rPr>
        <w:t xml:space="preserve"> </w:t>
      </w:r>
      <w:r>
        <w:rPr>
          <w:lang w:val="en-US"/>
        </w:rPr>
        <w:t>participate</w:t>
      </w:r>
      <w:r w:rsidRPr="00824CED">
        <w:rPr>
          <w:lang w:val="en-US"/>
        </w:rPr>
        <w:t xml:space="preserve"> </w:t>
      </w:r>
      <w:r>
        <w:rPr>
          <w:lang w:val="en-US"/>
        </w:rPr>
        <w:t>in</w:t>
      </w:r>
      <w:r w:rsidRPr="00824CED">
        <w:rPr>
          <w:lang w:val="en-US"/>
        </w:rPr>
        <w:t xml:space="preserve"> </w:t>
      </w:r>
      <w:r>
        <w:rPr>
          <w:b/>
          <w:color w:val="17365D" w:themeColor="text2" w:themeShade="BF"/>
          <w:lang w:val="en-US"/>
        </w:rPr>
        <w:t>the</w:t>
      </w:r>
      <w:r w:rsidRPr="00824CED">
        <w:rPr>
          <w:b/>
          <w:color w:val="17365D" w:themeColor="text2" w:themeShade="BF"/>
          <w:lang w:val="en-US"/>
        </w:rPr>
        <w:t xml:space="preserve"> </w:t>
      </w:r>
      <w:r>
        <w:rPr>
          <w:b/>
          <w:color w:val="17365D" w:themeColor="text2" w:themeShade="BF"/>
          <w:lang w:val="en-US"/>
        </w:rPr>
        <w:t>international</w:t>
      </w:r>
      <w:r w:rsidRPr="00824CED">
        <w:rPr>
          <w:b/>
          <w:color w:val="17365D" w:themeColor="text2" w:themeShade="BF"/>
          <w:lang w:val="en-US"/>
        </w:rPr>
        <w:t xml:space="preserve"> </w:t>
      </w:r>
      <w:r>
        <w:rPr>
          <w:b/>
          <w:color w:val="17365D" w:themeColor="text2" w:themeShade="BF"/>
          <w:lang w:val="en-US"/>
        </w:rPr>
        <w:t>exhibition</w:t>
      </w:r>
      <w:r w:rsidRPr="00824CED">
        <w:rPr>
          <w:b/>
          <w:color w:val="17365D" w:themeColor="text2" w:themeShade="BF"/>
          <w:lang w:val="en-US"/>
        </w:rPr>
        <w:t xml:space="preserve"> </w:t>
      </w:r>
      <w:r>
        <w:rPr>
          <w:b/>
          <w:color w:val="17365D" w:themeColor="text2" w:themeShade="BF"/>
          <w:lang w:val="en-US"/>
        </w:rPr>
        <w:t>PROWELD</w:t>
      </w:r>
      <w:r w:rsidR="006E5584" w:rsidRPr="00824CED">
        <w:rPr>
          <w:lang w:val="en-US"/>
        </w:rPr>
        <w:t>,</w:t>
      </w:r>
      <w:r w:rsidR="004B7561" w:rsidRPr="00824CED">
        <w:rPr>
          <w:lang w:val="en-US"/>
        </w:rPr>
        <w:t xml:space="preserve"> </w:t>
      </w:r>
      <w:r>
        <w:rPr>
          <w:lang w:val="en-US"/>
        </w:rPr>
        <w:t>which</w:t>
      </w:r>
      <w:r w:rsidRPr="00824CED">
        <w:rPr>
          <w:lang w:val="en-US"/>
        </w:rPr>
        <w:t xml:space="preserve"> </w:t>
      </w:r>
      <w:r>
        <w:rPr>
          <w:lang w:val="en-US"/>
        </w:rPr>
        <w:t>will</w:t>
      </w:r>
      <w:r w:rsidRPr="00824CED">
        <w:rPr>
          <w:lang w:val="en-US"/>
        </w:rPr>
        <w:t xml:space="preserve"> </w:t>
      </w:r>
      <w:r>
        <w:rPr>
          <w:lang w:val="en-US"/>
        </w:rPr>
        <w:t>take</w:t>
      </w:r>
      <w:r w:rsidRPr="00824CED">
        <w:rPr>
          <w:lang w:val="en-US"/>
        </w:rPr>
        <w:t xml:space="preserve"> </w:t>
      </w:r>
      <w:r>
        <w:rPr>
          <w:lang w:val="en-US"/>
        </w:rPr>
        <w:t>place</w:t>
      </w:r>
      <w:r w:rsidRPr="00824CED">
        <w:rPr>
          <w:lang w:val="en-US"/>
        </w:rPr>
        <w:t xml:space="preserve"> </w:t>
      </w:r>
      <w:r>
        <w:rPr>
          <w:lang w:val="en-US"/>
        </w:rPr>
        <w:t>on</w:t>
      </w:r>
      <w:r w:rsidRPr="00824CED">
        <w:rPr>
          <w:lang w:val="en-US"/>
        </w:rPr>
        <w:t xml:space="preserve"> </w:t>
      </w:r>
      <w:r>
        <w:rPr>
          <w:lang w:val="en-US"/>
        </w:rPr>
        <w:t>May</w:t>
      </w:r>
      <w:r w:rsidRPr="00824CED">
        <w:rPr>
          <w:lang w:val="en-US"/>
        </w:rPr>
        <w:t xml:space="preserve"> 29 – </w:t>
      </w:r>
      <w:r>
        <w:rPr>
          <w:lang w:val="en-US"/>
        </w:rPr>
        <w:t>June</w:t>
      </w:r>
      <w:r w:rsidRPr="00824CED">
        <w:rPr>
          <w:lang w:val="en-US"/>
        </w:rPr>
        <w:t xml:space="preserve"> 1, 2018 </w:t>
      </w:r>
      <w:r>
        <w:rPr>
          <w:lang w:val="en-US"/>
        </w:rPr>
        <w:t>at the same time and place with</w:t>
      </w:r>
      <w:r w:rsidRPr="00824CED">
        <w:rPr>
          <w:lang w:val="en-US"/>
        </w:rPr>
        <w:t xml:space="preserve"> </w:t>
      </w:r>
      <w:r>
        <w:rPr>
          <w:b/>
          <w:color w:val="1F497D" w:themeColor="text2"/>
          <w:lang w:val="en-US"/>
        </w:rPr>
        <w:t>14</w:t>
      </w:r>
      <w:r w:rsidRPr="00824CED">
        <w:rPr>
          <w:b/>
          <w:color w:val="1F497D" w:themeColor="text2"/>
          <w:vertAlign w:val="superscript"/>
          <w:lang w:val="en-US"/>
        </w:rPr>
        <w:t>th</w:t>
      </w:r>
      <w:r>
        <w:rPr>
          <w:b/>
          <w:color w:val="1F497D" w:themeColor="text2"/>
          <w:lang w:val="en-US"/>
        </w:rPr>
        <w:t xml:space="preserve"> Competition of Belarusian ad international welders </w:t>
      </w:r>
      <w:r>
        <w:rPr>
          <w:lang w:val="en-US"/>
        </w:rPr>
        <w:t>(</w:t>
      </w:r>
      <w:r w:rsidRPr="00824CED">
        <w:rPr>
          <w:lang w:val="en-US"/>
        </w:rPr>
        <w:t>Minsk, Belarus, 20/2 Pobediteley av., Roofed Soccer Arena</w:t>
      </w:r>
      <w:r w:rsidR="003B2499" w:rsidRPr="00824CED">
        <w:rPr>
          <w:lang w:val="en-US"/>
        </w:rPr>
        <w:t>)</w:t>
      </w:r>
      <w:r w:rsidR="00C9537B" w:rsidRPr="00824CED">
        <w:rPr>
          <w:lang w:val="en-US"/>
        </w:rPr>
        <w:t>.</w:t>
      </w:r>
    </w:p>
    <w:p w:rsidR="00041DF3" w:rsidRPr="00982B14" w:rsidRDefault="006E137E" w:rsidP="008A043B">
      <w:pPr>
        <w:spacing w:before="240" w:after="120"/>
        <w:jc w:val="center"/>
        <w:rPr>
          <w:b/>
          <w:color w:val="17365D" w:themeColor="text2" w:themeShade="BF"/>
          <w:sz w:val="24"/>
          <w:szCs w:val="26"/>
        </w:rPr>
      </w:pPr>
      <w:r>
        <w:rPr>
          <w:rFonts w:cs="Tahoma"/>
          <w:b/>
          <w:color w:val="17365D" w:themeColor="text2" w:themeShade="BF"/>
          <w:sz w:val="24"/>
          <w:szCs w:val="26"/>
          <w:lang w:val="en-US"/>
        </w:rPr>
        <w:t>EXHIBITION SECTORS</w:t>
      </w:r>
      <w:r w:rsidR="00041DF3" w:rsidRPr="00982B14">
        <w:rPr>
          <w:rFonts w:cs="Tahoma"/>
          <w:b/>
          <w:color w:val="17365D" w:themeColor="text2" w:themeShade="BF"/>
          <w:sz w:val="24"/>
          <w:szCs w:val="26"/>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A01C5" w:rsidRPr="008A043B" w:rsidTr="00902CFD">
        <w:tc>
          <w:tcPr>
            <w:tcW w:w="4927" w:type="dxa"/>
          </w:tcPr>
          <w:p w:rsidR="00FA01C5" w:rsidRPr="007F5ABF" w:rsidRDefault="006E137E" w:rsidP="007F5ABF">
            <w:pPr>
              <w:pStyle w:val="a3"/>
              <w:numPr>
                <w:ilvl w:val="0"/>
                <w:numId w:val="10"/>
              </w:numPr>
              <w:shd w:val="clear" w:color="auto" w:fill="FFFFFF"/>
              <w:rPr>
                <w:rFonts w:eastAsia="Times New Roman" w:cs="Arial"/>
                <w:lang w:eastAsia="ru-RU"/>
              </w:rPr>
            </w:pPr>
            <w:proofErr w:type="spellStart"/>
            <w:r w:rsidRPr="00F81B83">
              <w:rPr>
                <w:rFonts w:eastAsia="Times New Roman" w:cs="Times New Roman"/>
              </w:rPr>
              <w:t>Welding</w:t>
            </w:r>
            <w:proofErr w:type="spellEnd"/>
            <w:r w:rsidRPr="00F81B83">
              <w:rPr>
                <w:rFonts w:eastAsia="Times New Roman" w:cs="Times New Roman"/>
              </w:rPr>
              <w:t xml:space="preserve"> </w:t>
            </w:r>
            <w:proofErr w:type="spellStart"/>
            <w:r w:rsidRPr="00F81B83">
              <w:rPr>
                <w:rFonts w:eastAsia="Times New Roman" w:cs="Times New Roman"/>
              </w:rPr>
              <w:t>equipment</w:t>
            </w:r>
            <w:proofErr w:type="spellEnd"/>
          </w:p>
          <w:p w:rsidR="00FA01C5" w:rsidRPr="00CD7D9E" w:rsidRDefault="00CD7D9E" w:rsidP="007F5ABF">
            <w:pPr>
              <w:pStyle w:val="a3"/>
              <w:numPr>
                <w:ilvl w:val="0"/>
                <w:numId w:val="10"/>
              </w:numPr>
              <w:shd w:val="clear" w:color="auto" w:fill="FFFFFF"/>
              <w:rPr>
                <w:rFonts w:eastAsia="Times New Roman" w:cs="Arial"/>
                <w:lang w:val="en-US" w:eastAsia="ru-RU"/>
              </w:rPr>
            </w:pPr>
            <w:r w:rsidRPr="00F81B83">
              <w:rPr>
                <w:rFonts w:eastAsia="Times New Roman" w:cs="Times New Roman"/>
                <w:lang w:val="en-US"/>
              </w:rPr>
              <w:t>Power supplies, tools and accessories for welding</w:t>
            </w:r>
          </w:p>
          <w:p w:rsidR="00FA01C5" w:rsidRPr="00CD7D9E" w:rsidRDefault="00CD7D9E" w:rsidP="007F5ABF">
            <w:pPr>
              <w:pStyle w:val="a3"/>
              <w:numPr>
                <w:ilvl w:val="0"/>
                <w:numId w:val="10"/>
              </w:numPr>
              <w:shd w:val="clear" w:color="auto" w:fill="FFFFFF"/>
              <w:rPr>
                <w:rFonts w:eastAsia="Times New Roman" w:cs="Arial"/>
                <w:lang w:val="en-US" w:eastAsia="ru-RU"/>
              </w:rPr>
            </w:pPr>
            <w:r w:rsidRPr="00F81B83">
              <w:rPr>
                <w:rFonts w:eastAsia="Times New Roman" w:cs="Times New Roman"/>
                <w:lang w:val="en-US"/>
              </w:rPr>
              <w:t>Parts, accessories and supplies for welding equipment</w:t>
            </w:r>
            <w:r>
              <w:rPr>
                <w:rFonts w:eastAsia="Times New Roman" w:cs="Times New Roman"/>
                <w:lang w:val="en-US"/>
              </w:rPr>
              <w:t xml:space="preserve"> </w:t>
            </w:r>
          </w:p>
          <w:p w:rsidR="00FA01C5" w:rsidRPr="00CD7D9E" w:rsidRDefault="00CD7D9E" w:rsidP="007F5ABF">
            <w:pPr>
              <w:pStyle w:val="a3"/>
              <w:numPr>
                <w:ilvl w:val="0"/>
                <w:numId w:val="10"/>
              </w:numPr>
              <w:shd w:val="clear" w:color="auto" w:fill="FFFFFF"/>
              <w:rPr>
                <w:rFonts w:eastAsia="Times New Roman" w:cs="Arial"/>
                <w:lang w:val="en-US" w:eastAsia="ru-RU"/>
              </w:rPr>
            </w:pPr>
            <w:r w:rsidRPr="00F81B83">
              <w:rPr>
                <w:rFonts w:eastAsia="Times New Roman" w:cs="Times New Roman"/>
                <w:lang w:val="en-US"/>
              </w:rPr>
              <w:t>Materials for welding and allied processes</w:t>
            </w:r>
            <w:r w:rsidR="00FA01C5" w:rsidRPr="00CD7D9E">
              <w:rPr>
                <w:rFonts w:eastAsia="Times New Roman" w:cs="Arial"/>
                <w:lang w:val="en-US" w:eastAsia="ru-RU"/>
              </w:rPr>
              <w:t> </w:t>
            </w:r>
          </w:p>
          <w:p w:rsidR="00FA01C5" w:rsidRPr="00CD7D9E" w:rsidRDefault="00CD7D9E" w:rsidP="007F5ABF">
            <w:pPr>
              <w:pStyle w:val="a3"/>
              <w:numPr>
                <w:ilvl w:val="0"/>
                <w:numId w:val="10"/>
              </w:numPr>
              <w:shd w:val="clear" w:color="auto" w:fill="FFFFFF"/>
              <w:rPr>
                <w:lang w:val="en-US"/>
              </w:rPr>
            </w:pPr>
            <w:r w:rsidRPr="00CD7D9E">
              <w:rPr>
                <w:rFonts w:eastAsia="Times New Roman" w:cs="Times New Roman"/>
                <w:lang w:val="en-US"/>
              </w:rPr>
              <w:t>Equipment for the surface preparation</w:t>
            </w:r>
          </w:p>
        </w:tc>
        <w:tc>
          <w:tcPr>
            <w:tcW w:w="4927" w:type="dxa"/>
          </w:tcPr>
          <w:p w:rsidR="00785744" w:rsidRDefault="00785744" w:rsidP="00785744">
            <w:pPr>
              <w:pStyle w:val="a3"/>
              <w:numPr>
                <w:ilvl w:val="0"/>
                <w:numId w:val="10"/>
              </w:numPr>
              <w:shd w:val="clear" w:color="auto" w:fill="FFFFFF"/>
              <w:rPr>
                <w:rFonts w:eastAsia="Times New Roman" w:cs="Arial"/>
                <w:lang w:val="en-US" w:eastAsia="ru-RU"/>
              </w:rPr>
            </w:pPr>
            <w:proofErr w:type="spellStart"/>
            <w:r w:rsidRPr="00785744">
              <w:rPr>
                <w:rFonts w:eastAsia="Times New Roman" w:cs="Arial"/>
                <w:lang w:eastAsia="ru-RU"/>
              </w:rPr>
              <w:t>Chemistry</w:t>
            </w:r>
            <w:proofErr w:type="spellEnd"/>
            <w:r w:rsidRPr="00785744">
              <w:rPr>
                <w:rFonts w:eastAsia="Times New Roman" w:cs="Arial"/>
                <w:lang w:eastAsia="ru-RU"/>
              </w:rPr>
              <w:t xml:space="preserve"> </w:t>
            </w:r>
            <w:proofErr w:type="spellStart"/>
            <w:r w:rsidRPr="00785744">
              <w:rPr>
                <w:rFonts w:eastAsia="Times New Roman" w:cs="Arial"/>
                <w:lang w:eastAsia="ru-RU"/>
              </w:rPr>
              <w:t>for</w:t>
            </w:r>
            <w:proofErr w:type="spellEnd"/>
            <w:r w:rsidRPr="00785744">
              <w:rPr>
                <w:rFonts w:eastAsia="Times New Roman" w:cs="Arial"/>
                <w:lang w:eastAsia="ru-RU"/>
              </w:rPr>
              <w:t xml:space="preserve"> </w:t>
            </w:r>
            <w:proofErr w:type="spellStart"/>
            <w:r w:rsidRPr="00785744">
              <w:rPr>
                <w:rFonts w:eastAsia="Times New Roman" w:cs="Arial"/>
                <w:lang w:eastAsia="ru-RU"/>
              </w:rPr>
              <w:t>metal</w:t>
            </w:r>
            <w:proofErr w:type="spellEnd"/>
            <w:r w:rsidRPr="00785744">
              <w:rPr>
                <w:rFonts w:eastAsia="Times New Roman" w:cs="Arial"/>
                <w:lang w:eastAsia="ru-RU"/>
              </w:rPr>
              <w:t xml:space="preserve"> </w:t>
            </w:r>
            <w:proofErr w:type="spellStart"/>
            <w:r w:rsidRPr="00785744">
              <w:rPr>
                <w:rFonts w:eastAsia="Times New Roman" w:cs="Arial"/>
                <w:lang w:eastAsia="ru-RU"/>
              </w:rPr>
              <w:t>processing</w:t>
            </w:r>
            <w:proofErr w:type="spellEnd"/>
          </w:p>
          <w:p w:rsidR="00FA01C5" w:rsidRPr="00CD7D9E" w:rsidRDefault="00CD7D9E" w:rsidP="00785744">
            <w:pPr>
              <w:pStyle w:val="a3"/>
              <w:numPr>
                <w:ilvl w:val="0"/>
                <w:numId w:val="10"/>
              </w:numPr>
              <w:shd w:val="clear" w:color="auto" w:fill="FFFFFF"/>
              <w:rPr>
                <w:rFonts w:eastAsia="Times New Roman" w:cs="Arial"/>
                <w:lang w:val="en-US" w:eastAsia="ru-RU"/>
              </w:rPr>
            </w:pPr>
            <w:r w:rsidRPr="00F81B83">
              <w:rPr>
                <w:rFonts w:eastAsia="Times New Roman" w:cs="Times New Roman"/>
                <w:lang w:val="en-US"/>
              </w:rPr>
              <w:t>Equipment for quality control of weld joints</w:t>
            </w:r>
          </w:p>
          <w:p w:rsidR="00FA01C5" w:rsidRPr="00CD7D9E" w:rsidRDefault="00CD7D9E" w:rsidP="007F5ABF">
            <w:pPr>
              <w:pStyle w:val="a3"/>
              <w:numPr>
                <w:ilvl w:val="0"/>
                <w:numId w:val="10"/>
              </w:numPr>
              <w:shd w:val="clear" w:color="auto" w:fill="FFFFFF"/>
              <w:rPr>
                <w:rFonts w:eastAsia="Times New Roman" w:cs="Arial"/>
                <w:lang w:val="en-US" w:eastAsia="ru-RU"/>
              </w:rPr>
            </w:pPr>
            <w:r w:rsidRPr="00CD7D9E">
              <w:rPr>
                <w:rFonts w:eastAsia="Times New Roman" w:cs="Times New Roman"/>
                <w:lang w:val="en-US"/>
              </w:rPr>
              <w:t>Welder overalls, personal protective equipment</w:t>
            </w:r>
          </w:p>
          <w:p w:rsidR="00FA01C5" w:rsidRPr="00CD7D9E" w:rsidRDefault="00CD7D9E" w:rsidP="007F5ABF">
            <w:pPr>
              <w:pStyle w:val="a3"/>
              <w:numPr>
                <w:ilvl w:val="0"/>
                <w:numId w:val="10"/>
              </w:numPr>
              <w:shd w:val="clear" w:color="auto" w:fill="FFFFFF"/>
              <w:rPr>
                <w:lang w:val="en-US"/>
              </w:rPr>
            </w:pPr>
            <w:r w:rsidRPr="00F81B83">
              <w:rPr>
                <w:rFonts w:eastAsia="Times New Roman" w:cs="Times New Roman"/>
                <w:lang w:val="en-US"/>
              </w:rPr>
              <w:t>Collective security systems during welding, ventilation and filter systems</w:t>
            </w:r>
            <w:r w:rsidR="00FA01C5" w:rsidRPr="00CD7D9E">
              <w:rPr>
                <w:rFonts w:eastAsia="Times New Roman" w:cs="Arial"/>
                <w:lang w:val="en-US" w:eastAsia="ru-RU"/>
              </w:rPr>
              <w:t xml:space="preserve"> </w:t>
            </w:r>
          </w:p>
        </w:tc>
      </w:tr>
    </w:tbl>
    <w:p w:rsidR="002815C0" w:rsidRPr="00CD7D9E" w:rsidRDefault="002815C0" w:rsidP="00234F10">
      <w:pPr>
        <w:jc w:val="center"/>
        <w:rPr>
          <w:b/>
          <w:bCs/>
          <w:color w:val="0F243E" w:themeColor="text2" w:themeShade="80"/>
          <w:sz w:val="26"/>
          <w:szCs w:val="26"/>
          <w:lang w:val="en-US"/>
        </w:rPr>
      </w:pPr>
    </w:p>
    <w:p w:rsidR="00234F10" w:rsidRDefault="0024519D" w:rsidP="00234F10">
      <w:pPr>
        <w:jc w:val="center"/>
        <w:rPr>
          <w:b/>
          <w:bCs/>
          <w:color w:val="0F243E" w:themeColor="text2" w:themeShade="80"/>
          <w:sz w:val="26"/>
          <w:szCs w:val="26"/>
        </w:rPr>
      </w:pPr>
      <w:r>
        <w:rPr>
          <w:b/>
          <w:bCs/>
          <w:color w:val="0F243E" w:themeColor="text2" w:themeShade="80"/>
          <w:sz w:val="26"/>
          <w:szCs w:val="26"/>
          <w:lang w:val="en-US"/>
        </w:rPr>
        <w:t xml:space="preserve">Participants of welder’s Competition </w:t>
      </w:r>
      <w:r w:rsidR="00234F10" w:rsidRPr="00234F10">
        <w:rPr>
          <w:b/>
          <w:bCs/>
          <w:color w:val="0F243E" w:themeColor="text2" w:themeShade="80"/>
          <w:sz w:val="26"/>
          <w:szCs w:val="26"/>
        </w:rPr>
        <w:t xml:space="preserve">2010-2017 </w:t>
      </w:r>
    </w:p>
    <w:p w:rsidR="002815C0" w:rsidRPr="0090255E" w:rsidRDefault="002815C0" w:rsidP="00234F10">
      <w:pPr>
        <w:jc w:val="center"/>
        <w:rPr>
          <w:color w:val="0F243E" w:themeColor="text2" w:themeShade="80"/>
          <w:sz w:val="6"/>
          <w:szCs w:val="6"/>
        </w:rPr>
      </w:pPr>
    </w:p>
    <w:p w:rsidR="005F27F5" w:rsidRPr="00A33C41" w:rsidRDefault="005022DE" w:rsidP="000D2E58">
      <w:pPr>
        <w:jc w:val="center"/>
        <w:rPr>
          <w:color w:val="0F243E" w:themeColor="text2" w:themeShade="80"/>
          <w:sz w:val="26"/>
          <w:szCs w:val="26"/>
        </w:rPr>
      </w:pPr>
      <w:r>
        <w:rPr>
          <w:noProof/>
          <w:lang w:eastAsia="ru-RU"/>
        </w:rPr>
        <w:t xml:space="preserve"> </w:t>
      </w:r>
      <w:r w:rsidR="00274001">
        <w:rPr>
          <w:noProof/>
          <w:lang w:eastAsia="ru-RU"/>
        </w:rPr>
        <w:drawing>
          <wp:inline distT="0" distB="0" distL="0" distR="0" wp14:anchorId="71039660" wp14:editId="4F075C3D">
            <wp:extent cx="4969565" cy="2353586"/>
            <wp:effectExtent l="0" t="0" r="21590" b="279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rsidR="005F27F5" w:rsidRPr="0047703D" w:rsidRDefault="005F27F5" w:rsidP="00C9537B">
      <w:pPr>
        <w:jc w:val="both"/>
        <w:rPr>
          <w:sz w:val="10"/>
          <w:szCs w:val="10"/>
        </w:rPr>
      </w:pPr>
    </w:p>
    <w:p w:rsidR="00F57A6A" w:rsidRPr="0024519D" w:rsidRDefault="0024519D" w:rsidP="00CA2506">
      <w:pPr>
        <w:spacing w:before="120" w:after="120"/>
        <w:jc w:val="center"/>
        <w:rPr>
          <w:sz w:val="24"/>
          <w:lang w:val="en-US"/>
        </w:rPr>
      </w:pPr>
      <w:r w:rsidRPr="0024519D">
        <w:rPr>
          <w:sz w:val="24"/>
          <w:lang w:val="en-US"/>
        </w:rPr>
        <w:t xml:space="preserve">In 2018 the </w:t>
      </w:r>
      <w:r>
        <w:rPr>
          <w:sz w:val="24"/>
          <w:lang w:val="en-US"/>
        </w:rPr>
        <w:t>Competition</w:t>
      </w:r>
      <w:r w:rsidRPr="0024519D">
        <w:rPr>
          <w:sz w:val="24"/>
          <w:lang w:val="en-US"/>
        </w:rPr>
        <w:t xml:space="preserve"> will be held in 6 </w:t>
      </w:r>
      <w:r>
        <w:rPr>
          <w:sz w:val="24"/>
          <w:lang w:val="en-US"/>
        </w:rPr>
        <w:t>nominations</w:t>
      </w:r>
      <w:r w:rsidRPr="0024519D">
        <w:rPr>
          <w:sz w:val="24"/>
          <w:lang w:val="en-US"/>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09"/>
      </w:tblGrid>
      <w:tr w:rsidR="00F57A6A" w:rsidTr="00C860F9">
        <w:tc>
          <w:tcPr>
            <w:tcW w:w="4945" w:type="dxa"/>
          </w:tcPr>
          <w:p w:rsidR="00F57A6A" w:rsidRPr="00C860F9" w:rsidRDefault="00F57A6A" w:rsidP="00670B93">
            <w:pPr>
              <w:numPr>
                <w:ilvl w:val="0"/>
                <w:numId w:val="5"/>
              </w:numPr>
              <w:shd w:val="clear" w:color="auto" w:fill="FFFFFF"/>
              <w:tabs>
                <w:tab w:val="clear" w:pos="720"/>
              </w:tabs>
              <w:ind w:left="709"/>
              <w:textAlignment w:val="baseline"/>
            </w:pPr>
            <w:r w:rsidRPr="00A57739">
              <w:rPr>
                <w:rFonts w:eastAsia="Times New Roman" w:cs="Arial"/>
                <w:b/>
                <w:bCs/>
                <w:color w:val="000000"/>
                <w:bdr w:val="none" w:sz="0" w:space="0" w:color="auto" w:frame="1"/>
                <w:lang w:eastAsia="ru-RU"/>
              </w:rPr>
              <w:t>А </w:t>
            </w:r>
            <w:r w:rsidRPr="00A57739">
              <w:rPr>
                <w:rFonts w:eastAsia="Times New Roman" w:cs="Arial"/>
                <w:color w:val="000000"/>
                <w:lang w:eastAsia="ru-RU"/>
              </w:rPr>
              <w:t xml:space="preserve">(135). </w:t>
            </w:r>
            <w:r w:rsidR="0024519D">
              <w:rPr>
                <w:rFonts w:eastAsia="Times New Roman" w:cs="Arial"/>
                <w:b/>
                <w:color w:val="000000"/>
                <w:lang w:val="it-IT" w:eastAsia="ru-RU"/>
              </w:rPr>
              <w:t>Mechanized welding</w:t>
            </w:r>
            <w:r w:rsidRPr="00A57739">
              <w:rPr>
                <w:rFonts w:eastAsia="Times New Roman" w:cs="Arial"/>
                <w:color w:val="000000"/>
                <w:lang w:eastAsia="ru-RU"/>
              </w:rPr>
              <w:t>;</w:t>
            </w:r>
          </w:p>
          <w:p w:rsidR="00C860F9" w:rsidRPr="00384F06" w:rsidRDefault="00C860F9" w:rsidP="0024519D">
            <w:pPr>
              <w:numPr>
                <w:ilvl w:val="0"/>
                <w:numId w:val="5"/>
              </w:numPr>
              <w:shd w:val="clear" w:color="auto" w:fill="FFFFFF"/>
              <w:textAlignment w:val="baseline"/>
            </w:pPr>
            <w:proofErr w:type="gramStart"/>
            <w:r w:rsidRPr="00A57739">
              <w:rPr>
                <w:rFonts w:eastAsia="Times New Roman" w:cs="Arial"/>
                <w:b/>
                <w:bCs/>
                <w:color w:val="000000"/>
                <w:bdr w:val="none" w:sz="0" w:space="0" w:color="auto" w:frame="1"/>
                <w:lang w:eastAsia="ru-RU"/>
              </w:rPr>
              <w:t>Б</w:t>
            </w:r>
            <w:proofErr w:type="gramEnd"/>
            <w:r w:rsidRPr="00A57739">
              <w:rPr>
                <w:rFonts w:eastAsia="Times New Roman" w:cs="Arial"/>
                <w:b/>
                <w:bCs/>
                <w:color w:val="000000"/>
                <w:bdr w:val="none" w:sz="0" w:space="0" w:color="auto" w:frame="1"/>
                <w:lang w:eastAsia="ru-RU"/>
              </w:rPr>
              <w:t> </w:t>
            </w:r>
            <w:r w:rsidRPr="00A57739">
              <w:rPr>
                <w:rFonts w:eastAsia="Times New Roman" w:cs="Arial"/>
                <w:color w:val="000000"/>
                <w:lang w:eastAsia="ru-RU"/>
              </w:rPr>
              <w:t xml:space="preserve">(141). </w:t>
            </w:r>
            <w:proofErr w:type="spellStart"/>
            <w:r w:rsidR="0024519D" w:rsidRPr="0024519D">
              <w:rPr>
                <w:rFonts w:eastAsia="Times New Roman" w:cs="Arial"/>
                <w:b/>
                <w:color w:val="000000"/>
                <w:lang w:eastAsia="ru-RU"/>
              </w:rPr>
              <w:t>Argon</w:t>
            </w:r>
            <w:proofErr w:type="spellEnd"/>
            <w:r w:rsidR="0024519D" w:rsidRPr="0024519D">
              <w:rPr>
                <w:rFonts w:eastAsia="Times New Roman" w:cs="Arial"/>
                <w:b/>
                <w:color w:val="000000"/>
                <w:lang w:eastAsia="ru-RU"/>
              </w:rPr>
              <w:t xml:space="preserve"> </w:t>
            </w:r>
            <w:proofErr w:type="spellStart"/>
            <w:r w:rsidR="0024519D" w:rsidRPr="0024519D">
              <w:rPr>
                <w:rFonts w:eastAsia="Times New Roman" w:cs="Arial"/>
                <w:b/>
                <w:color w:val="000000"/>
                <w:lang w:eastAsia="ru-RU"/>
              </w:rPr>
              <w:t>arc</w:t>
            </w:r>
            <w:proofErr w:type="spellEnd"/>
            <w:r w:rsidR="0024519D" w:rsidRPr="0024519D">
              <w:rPr>
                <w:rFonts w:eastAsia="Times New Roman" w:cs="Arial"/>
                <w:b/>
                <w:color w:val="000000"/>
                <w:lang w:eastAsia="ru-RU"/>
              </w:rPr>
              <w:t xml:space="preserve"> </w:t>
            </w:r>
            <w:proofErr w:type="spellStart"/>
            <w:r w:rsidR="0024519D" w:rsidRPr="0024519D">
              <w:rPr>
                <w:rFonts w:eastAsia="Times New Roman" w:cs="Arial"/>
                <w:b/>
                <w:color w:val="000000"/>
                <w:lang w:eastAsia="ru-RU"/>
              </w:rPr>
              <w:t>welding</w:t>
            </w:r>
            <w:proofErr w:type="spellEnd"/>
            <w:r w:rsidRPr="00A57739">
              <w:rPr>
                <w:rFonts w:eastAsia="Times New Roman" w:cs="Arial"/>
                <w:color w:val="000000"/>
                <w:lang w:eastAsia="ru-RU"/>
              </w:rPr>
              <w:t>;</w:t>
            </w:r>
          </w:p>
          <w:p w:rsidR="00384F06" w:rsidRPr="00E14B9B" w:rsidRDefault="00384F06" w:rsidP="00E14B9B">
            <w:pPr>
              <w:numPr>
                <w:ilvl w:val="0"/>
                <w:numId w:val="5"/>
              </w:numPr>
              <w:shd w:val="clear" w:color="auto" w:fill="FFFFFF"/>
              <w:textAlignment w:val="baseline"/>
              <w:rPr>
                <w:lang w:val="en-US"/>
              </w:rPr>
            </w:pPr>
            <w:r w:rsidRPr="00A57739">
              <w:rPr>
                <w:rFonts w:eastAsia="Times New Roman" w:cs="Arial"/>
                <w:b/>
                <w:bCs/>
                <w:color w:val="000000"/>
                <w:bdr w:val="none" w:sz="0" w:space="0" w:color="auto" w:frame="1"/>
                <w:lang w:eastAsia="ru-RU"/>
              </w:rPr>
              <w:t>В</w:t>
            </w:r>
            <w:r w:rsidR="00CC4EBB" w:rsidRPr="00E14B9B">
              <w:rPr>
                <w:rFonts w:eastAsia="Times New Roman" w:cs="Arial"/>
                <w:b/>
                <w:bCs/>
                <w:color w:val="000000"/>
                <w:bdr w:val="none" w:sz="0" w:space="0" w:color="auto" w:frame="1"/>
                <w:lang w:val="en-US" w:eastAsia="ru-RU"/>
              </w:rPr>
              <w:t>-1</w:t>
            </w:r>
            <w:r w:rsidRPr="00E14B9B">
              <w:rPr>
                <w:rFonts w:eastAsia="Times New Roman" w:cs="Arial"/>
                <w:b/>
                <w:bCs/>
                <w:color w:val="000000"/>
                <w:bdr w:val="none" w:sz="0" w:space="0" w:color="auto" w:frame="1"/>
                <w:lang w:val="en-US" w:eastAsia="ru-RU"/>
              </w:rPr>
              <w:t> </w:t>
            </w:r>
            <w:r w:rsidRPr="00E14B9B">
              <w:rPr>
                <w:rFonts w:eastAsia="Times New Roman" w:cs="Arial"/>
                <w:color w:val="000000"/>
                <w:lang w:val="en-US" w:eastAsia="ru-RU"/>
              </w:rPr>
              <w:t xml:space="preserve">(111). </w:t>
            </w:r>
            <w:r w:rsidR="00E14B9B" w:rsidRPr="00E14B9B">
              <w:rPr>
                <w:rFonts w:eastAsia="Times New Roman" w:cs="Arial"/>
                <w:b/>
                <w:color w:val="000000"/>
                <w:lang w:val="en-US" w:eastAsia="ru-RU"/>
              </w:rPr>
              <w:t xml:space="preserve">Manual arc welding </w:t>
            </w:r>
            <w:r w:rsidRPr="00E14B9B">
              <w:rPr>
                <w:rFonts w:eastAsia="Times New Roman" w:cs="Arial"/>
                <w:b/>
                <w:color w:val="000000"/>
                <w:lang w:val="en-US" w:eastAsia="ru-RU"/>
              </w:rPr>
              <w:t>(</w:t>
            </w:r>
            <w:r w:rsidR="00E14B9B" w:rsidRPr="00E14B9B">
              <w:rPr>
                <w:rFonts w:eastAsia="Times New Roman" w:cs="Arial"/>
                <w:b/>
                <w:color w:val="000000"/>
                <w:lang w:val="en-US" w:eastAsia="ru-RU"/>
              </w:rPr>
              <w:t>pipe welding</w:t>
            </w:r>
            <w:r w:rsidRPr="00E14B9B">
              <w:rPr>
                <w:rFonts w:eastAsia="Times New Roman" w:cs="Arial"/>
                <w:b/>
                <w:color w:val="000000"/>
                <w:lang w:val="en-US" w:eastAsia="ru-RU"/>
              </w:rPr>
              <w:t>)</w:t>
            </w:r>
            <w:r w:rsidRPr="00E14B9B">
              <w:rPr>
                <w:rFonts w:eastAsia="Times New Roman" w:cs="Arial"/>
                <w:color w:val="000000"/>
                <w:lang w:val="en-US" w:eastAsia="ru-RU"/>
              </w:rPr>
              <w:t>;</w:t>
            </w:r>
          </w:p>
        </w:tc>
        <w:tc>
          <w:tcPr>
            <w:tcW w:w="4909" w:type="dxa"/>
          </w:tcPr>
          <w:p w:rsidR="0090255E" w:rsidRPr="00E14B9B" w:rsidRDefault="00384F06" w:rsidP="00E14B9B">
            <w:pPr>
              <w:numPr>
                <w:ilvl w:val="0"/>
                <w:numId w:val="5"/>
              </w:numPr>
              <w:shd w:val="clear" w:color="auto" w:fill="FFFFFF"/>
              <w:textAlignment w:val="baseline"/>
              <w:rPr>
                <w:lang w:val="en-US"/>
              </w:rPr>
            </w:pPr>
            <w:r w:rsidRPr="00A57739">
              <w:rPr>
                <w:rFonts w:eastAsia="Times New Roman" w:cs="Arial"/>
                <w:b/>
                <w:bCs/>
                <w:color w:val="000000"/>
                <w:bdr w:val="none" w:sz="0" w:space="0" w:color="auto" w:frame="1"/>
                <w:lang w:eastAsia="ru-RU"/>
              </w:rPr>
              <w:t>В</w:t>
            </w:r>
            <w:r w:rsidR="00CC4EBB" w:rsidRPr="00A2220C">
              <w:rPr>
                <w:rFonts w:eastAsia="Times New Roman" w:cs="Arial"/>
                <w:b/>
                <w:bCs/>
                <w:color w:val="000000"/>
                <w:bdr w:val="none" w:sz="0" w:space="0" w:color="auto" w:frame="1"/>
                <w:lang w:val="en-US" w:eastAsia="ru-RU"/>
              </w:rPr>
              <w:t>-2</w:t>
            </w:r>
            <w:r w:rsidRPr="00A2220C">
              <w:rPr>
                <w:rFonts w:eastAsia="Times New Roman" w:cs="Arial"/>
                <w:b/>
                <w:bCs/>
                <w:color w:val="000000"/>
                <w:bdr w:val="none" w:sz="0" w:space="0" w:color="auto" w:frame="1"/>
                <w:lang w:val="en-US" w:eastAsia="ru-RU"/>
              </w:rPr>
              <w:t> </w:t>
            </w:r>
            <w:r w:rsidRPr="00A2220C">
              <w:rPr>
                <w:rFonts w:eastAsia="Times New Roman" w:cs="Arial"/>
                <w:color w:val="000000"/>
                <w:lang w:val="en-US" w:eastAsia="ru-RU"/>
              </w:rPr>
              <w:t xml:space="preserve">(111). </w:t>
            </w:r>
            <w:r w:rsidR="00E14B9B" w:rsidRPr="00E14B9B">
              <w:rPr>
                <w:rFonts w:eastAsia="Times New Roman" w:cs="Arial"/>
                <w:b/>
                <w:color w:val="000000"/>
                <w:lang w:val="en-US" w:eastAsia="ru-RU"/>
              </w:rPr>
              <w:t xml:space="preserve">Manual arc welding </w:t>
            </w:r>
            <w:r w:rsidRPr="00E14B9B">
              <w:rPr>
                <w:rFonts w:eastAsia="Times New Roman" w:cs="Arial"/>
                <w:b/>
                <w:color w:val="000000"/>
                <w:lang w:val="en-US" w:eastAsia="ru-RU"/>
              </w:rPr>
              <w:t>(</w:t>
            </w:r>
            <w:r w:rsidR="00E14B9B" w:rsidRPr="00E14B9B">
              <w:rPr>
                <w:rFonts w:eastAsia="Times New Roman" w:cs="Arial"/>
                <w:b/>
                <w:color w:val="000000"/>
                <w:lang w:val="en-US" w:eastAsia="ru-RU"/>
              </w:rPr>
              <w:t>reinforcing bars welding</w:t>
            </w:r>
            <w:r w:rsidRPr="00E14B9B">
              <w:rPr>
                <w:rFonts w:eastAsia="Times New Roman" w:cs="Arial"/>
                <w:b/>
                <w:color w:val="000000"/>
                <w:lang w:val="en-US" w:eastAsia="ru-RU"/>
              </w:rPr>
              <w:t>)</w:t>
            </w:r>
          </w:p>
          <w:p w:rsidR="0090255E" w:rsidRPr="00E14B9B" w:rsidRDefault="0090255E" w:rsidP="00E14B9B">
            <w:pPr>
              <w:numPr>
                <w:ilvl w:val="0"/>
                <w:numId w:val="5"/>
              </w:numPr>
              <w:shd w:val="clear" w:color="auto" w:fill="FFFFFF"/>
              <w:textAlignment w:val="baseline"/>
              <w:rPr>
                <w:lang w:val="en-US"/>
              </w:rPr>
            </w:pPr>
            <w:r w:rsidRPr="0090255E">
              <w:rPr>
                <w:rFonts w:cs="Arial"/>
                <w:b/>
                <w:bCs/>
              </w:rPr>
              <w:t>Г</w:t>
            </w:r>
            <w:r w:rsidRPr="00E14B9B">
              <w:rPr>
                <w:rFonts w:cs="Arial"/>
                <w:b/>
                <w:bCs/>
                <w:lang w:val="en-US"/>
              </w:rPr>
              <w:t xml:space="preserve"> </w:t>
            </w:r>
            <w:r w:rsidRPr="00E14B9B">
              <w:rPr>
                <w:rFonts w:cs="Arial"/>
                <w:bCs/>
                <w:lang w:val="en-US"/>
              </w:rPr>
              <w:t xml:space="preserve">(311). </w:t>
            </w:r>
            <w:r w:rsidR="00E14B9B" w:rsidRPr="00E14B9B">
              <w:rPr>
                <w:rFonts w:cs="Arial"/>
                <w:b/>
                <w:bCs/>
                <w:lang w:val="en-US"/>
              </w:rPr>
              <w:t>Manual gas (acetylene-oxygen) welding</w:t>
            </w:r>
          </w:p>
          <w:p w:rsidR="00F57A6A" w:rsidRDefault="00E14B9B" w:rsidP="00E14B9B">
            <w:pPr>
              <w:numPr>
                <w:ilvl w:val="0"/>
                <w:numId w:val="5"/>
              </w:numPr>
              <w:shd w:val="clear" w:color="auto" w:fill="FFFFFF"/>
              <w:textAlignment w:val="baseline"/>
            </w:pPr>
            <w:proofErr w:type="spellStart"/>
            <w:r w:rsidRPr="00E14B9B">
              <w:rPr>
                <w:rFonts w:eastAsia="Times New Roman" w:cs="Arial"/>
                <w:b/>
                <w:bCs/>
                <w:color w:val="000000"/>
                <w:bdr w:val="none" w:sz="0" w:space="0" w:color="auto" w:frame="1"/>
                <w:lang w:eastAsia="ru-RU"/>
              </w:rPr>
              <w:t>Creative</w:t>
            </w:r>
            <w:proofErr w:type="spellEnd"/>
            <w:r w:rsidRPr="00E14B9B">
              <w:rPr>
                <w:rFonts w:eastAsia="Times New Roman" w:cs="Arial"/>
                <w:b/>
                <w:bCs/>
                <w:color w:val="000000"/>
                <w:bdr w:val="none" w:sz="0" w:space="0" w:color="auto" w:frame="1"/>
                <w:lang w:eastAsia="ru-RU"/>
              </w:rPr>
              <w:t xml:space="preserve"> </w:t>
            </w:r>
            <w:r>
              <w:rPr>
                <w:rFonts w:eastAsia="Times New Roman" w:cs="Arial"/>
                <w:b/>
                <w:bCs/>
                <w:color w:val="000000"/>
                <w:bdr w:val="none" w:sz="0" w:space="0" w:color="auto" w:frame="1"/>
                <w:lang w:val="it-IT" w:eastAsia="ru-RU"/>
              </w:rPr>
              <w:t>welding</w:t>
            </w:r>
          </w:p>
        </w:tc>
      </w:tr>
    </w:tbl>
    <w:p w:rsidR="00E02069" w:rsidRPr="006D1B10" w:rsidRDefault="006D1B10" w:rsidP="00982B14">
      <w:pPr>
        <w:spacing w:before="240" w:after="120"/>
        <w:jc w:val="both"/>
        <w:rPr>
          <w:lang w:val="en-US"/>
        </w:rPr>
      </w:pPr>
      <w:r w:rsidRPr="006D1B10">
        <w:rPr>
          <w:lang w:val="en-US"/>
        </w:rPr>
        <w:lastRenderedPageBreak/>
        <w:t xml:space="preserve">The Ministry of Industry, the Ministry of Architecture, the Ministry of Energy, the Ministry of Education, the Ministry of Housing and </w:t>
      </w:r>
      <w:r w:rsidR="00315F40">
        <w:rPr>
          <w:lang w:val="en-US"/>
        </w:rPr>
        <w:t xml:space="preserve">Communal Services, the concern </w:t>
      </w:r>
      <w:proofErr w:type="spellStart"/>
      <w:r w:rsidRPr="006D1B10">
        <w:rPr>
          <w:lang w:val="en-US"/>
        </w:rPr>
        <w:t>Belneftekhim</w:t>
      </w:r>
      <w:proofErr w:type="spellEnd"/>
      <w:r w:rsidRPr="006D1B10">
        <w:rPr>
          <w:lang w:val="en-US"/>
        </w:rPr>
        <w:t xml:space="preserve">, the National Academy of Sciences of Belarus, </w:t>
      </w:r>
      <w:r w:rsidR="00EC1F40">
        <w:rPr>
          <w:lang w:val="en-US"/>
        </w:rPr>
        <w:t xml:space="preserve">and </w:t>
      </w:r>
      <w:r w:rsidRPr="006D1B10">
        <w:rPr>
          <w:lang w:val="en-US"/>
        </w:rPr>
        <w:t>the organization</w:t>
      </w:r>
      <w:r w:rsidR="00EC1F40">
        <w:rPr>
          <w:lang w:val="en-US"/>
        </w:rPr>
        <w:t>s</w:t>
      </w:r>
      <w:r w:rsidRPr="006D1B10">
        <w:rPr>
          <w:lang w:val="en-US"/>
        </w:rPr>
        <w:t xml:space="preserve"> without departmental subordination take part in the competition.</w:t>
      </w:r>
    </w:p>
    <w:p w:rsidR="00ED27FC" w:rsidRPr="00ED27FC" w:rsidRDefault="00ED27FC" w:rsidP="00E02069">
      <w:pPr>
        <w:shd w:val="clear" w:color="auto" w:fill="FFFFFF"/>
        <w:spacing w:before="120"/>
        <w:jc w:val="both"/>
        <w:rPr>
          <w:rFonts w:eastAsia="Times New Roman" w:cs="Arial"/>
          <w:lang w:val="en-US" w:eastAsia="ru-RU"/>
        </w:rPr>
      </w:pPr>
      <w:r w:rsidRPr="00ED27FC">
        <w:rPr>
          <w:rFonts w:eastAsia="Times New Roman" w:cs="Arial"/>
          <w:lang w:val="en-US" w:eastAsia="ru-RU"/>
        </w:rPr>
        <w:t>Visitors: the main welders, the main technologists, engineers, specialists in the organization of welding production at the enterprises of machine building, energy, oil and gas industry, metallurgy, construction, housing and communal services, railway complex and on the basis of vocational schools.</w:t>
      </w:r>
    </w:p>
    <w:p w:rsidR="00F57A6A" w:rsidRPr="00EF416E" w:rsidRDefault="003477B0" w:rsidP="00F57A6A">
      <w:pPr>
        <w:shd w:val="clear" w:color="auto" w:fill="FFFFFF"/>
        <w:spacing w:before="60"/>
        <w:jc w:val="both"/>
        <w:rPr>
          <w:rFonts w:eastAsia="Times New Roman" w:cs="Arial"/>
          <w:lang w:val="en-US" w:eastAsia="ru-RU"/>
        </w:rPr>
      </w:pPr>
      <w:r w:rsidRPr="003477B0">
        <w:rPr>
          <w:rFonts w:eastAsia="Times New Roman" w:cs="Arial"/>
          <w:lang w:val="en-US" w:eastAsia="ru-RU"/>
        </w:rPr>
        <w:t xml:space="preserve">Details about the </w:t>
      </w:r>
      <w:r>
        <w:rPr>
          <w:rFonts w:eastAsia="Times New Roman" w:cs="Arial"/>
          <w:lang w:val="en-US" w:eastAsia="ru-RU"/>
        </w:rPr>
        <w:t>welders Competition</w:t>
      </w:r>
      <w:r w:rsidRPr="003477B0">
        <w:rPr>
          <w:rFonts w:eastAsia="Times New Roman" w:cs="Arial"/>
          <w:lang w:val="en-US" w:eastAsia="ru-RU"/>
        </w:rPr>
        <w:t xml:space="preserve"> can be found</w:t>
      </w:r>
      <w:r w:rsidR="00F57A6A" w:rsidRPr="003477B0">
        <w:rPr>
          <w:rFonts w:eastAsia="Times New Roman" w:cs="Arial"/>
          <w:lang w:val="en-US" w:eastAsia="ru-RU"/>
        </w:rPr>
        <w:t>.</w:t>
      </w:r>
    </w:p>
    <w:p w:rsidR="00EF416E" w:rsidRPr="00315F40" w:rsidRDefault="00EF416E" w:rsidP="00EF416E">
      <w:pPr>
        <w:shd w:val="clear" w:color="auto" w:fill="FFFFFF"/>
        <w:jc w:val="both"/>
        <w:rPr>
          <w:lang w:val="en-US"/>
        </w:rPr>
      </w:pPr>
      <w:r>
        <w:rPr>
          <w:rFonts w:eastAsia="Times New Roman" w:cs="Arial"/>
          <w:lang w:val="en-US" w:eastAsia="ru-RU"/>
        </w:rPr>
        <w:t>You</w:t>
      </w:r>
      <w:r w:rsidRPr="00315F40">
        <w:rPr>
          <w:rFonts w:eastAsia="Times New Roman" w:cs="Arial"/>
          <w:lang w:val="en-US" w:eastAsia="ru-RU"/>
        </w:rPr>
        <w:t xml:space="preserve"> </w:t>
      </w:r>
      <w:r>
        <w:rPr>
          <w:rFonts w:eastAsia="Times New Roman" w:cs="Arial"/>
          <w:lang w:val="en-US" w:eastAsia="ru-RU"/>
        </w:rPr>
        <w:t>can</w:t>
      </w:r>
      <w:r w:rsidRPr="00315F40">
        <w:rPr>
          <w:rFonts w:eastAsia="Times New Roman" w:cs="Arial"/>
          <w:lang w:val="en-US" w:eastAsia="ru-RU"/>
        </w:rPr>
        <w:t xml:space="preserve"> </w:t>
      </w:r>
      <w:r>
        <w:rPr>
          <w:rFonts w:eastAsia="Times New Roman" w:cs="Arial"/>
          <w:lang w:val="en-US" w:eastAsia="ru-RU"/>
        </w:rPr>
        <w:t>get</w:t>
      </w:r>
      <w:r w:rsidRPr="00315F40">
        <w:rPr>
          <w:rFonts w:eastAsia="Times New Roman" w:cs="Arial"/>
          <w:lang w:val="en-US" w:eastAsia="ru-RU"/>
        </w:rPr>
        <w:t xml:space="preserve"> </w:t>
      </w:r>
      <w:r>
        <w:rPr>
          <w:rFonts w:eastAsia="Times New Roman" w:cs="Arial"/>
          <w:lang w:val="en-US" w:eastAsia="ru-RU"/>
        </w:rPr>
        <w:t>acquainted with the list of participating</w:t>
      </w:r>
      <w:r w:rsidRPr="00315F40">
        <w:rPr>
          <w:rFonts w:eastAsia="Times New Roman" w:cs="Arial"/>
          <w:lang w:val="en-US" w:eastAsia="ru-RU"/>
        </w:rPr>
        <w:t xml:space="preserve"> </w:t>
      </w:r>
      <w:r>
        <w:rPr>
          <w:rFonts w:eastAsia="Times New Roman" w:cs="Arial"/>
          <w:lang w:val="en-US" w:eastAsia="ru-RU"/>
        </w:rPr>
        <w:t xml:space="preserve">Companies </w:t>
      </w:r>
      <w:hyperlink r:id="rId11" w:history="1">
        <w:r>
          <w:rPr>
            <w:rStyle w:val="a8"/>
            <w:rFonts w:eastAsia="Times New Roman" w:cs="Arial"/>
            <w:b/>
            <w:lang w:val="en-US" w:eastAsia="ru-RU"/>
          </w:rPr>
          <w:t>here</w:t>
        </w:r>
      </w:hyperlink>
      <w:r w:rsidRPr="00315F40">
        <w:rPr>
          <w:rFonts w:eastAsia="Times New Roman" w:cs="Arial"/>
          <w:lang w:val="en-US" w:eastAsia="ru-RU"/>
        </w:rPr>
        <w:t>.</w:t>
      </w:r>
    </w:p>
    <w:p w:rsidR="00EF416E" w:rsidRPr="00EF416E" w:rsidRDefault="00EF416E" w:rsidP="00F57A6A">
      <w:pPr>
        <w:shd w:val="clear" w:color="auto" w:fill="FFFFFF"/>
        <w:spacing w:before="60"/>
        <w:jc w:val="both"/>
        <w:rPr>
          <w:rFonts w:eastAsia="Times New Roman" w:cs="Arial"/>
          <w:lang w:val="en-US" w:eastAsia="ru-RU"/>
        </w:rPr>
      </w:pPr>
    </w:p>
    <w:p w:rsidR="00234F10" w:rsidRPr="003477B0" w:rsidRDefault="00234F10" w:rsidP="00F00404">
      <w:pPr>
        <w:jc w:val="center"/>
        <w:rPr>
          <w:b/>
          <w:bCs/>
          <w:color w:val="0F243E" w:themeColor="text2" w:themeShade="80"/>
          <w:sz w:val="18"/>
          <w:szCs w:val="18"/>
          <w:lang w:val="en-US"/>
        </w:rPr>
      </w:pPr>
    </w:p>
    <w:p w:rsidR="00901999" w:rsidRPr="00901999" w:rsidRDefault="00901999" w:rsidP="00234F10">
      <w:pPr>
        <w:spacing w:after="120"/>
        <w:jc w:val="center"/>
        <w:rPr>
          <w:b/>
          <w:color w:val="0F243E" w:themeColor="text2" w:themeShade="80"/>
          <w:sz w:val="26"/>
          <w:szCs w:val="26"/>
          <w:lang w:val="en-US"/>
        </w:rPr>
      </w:pPr>
      <w:r>
        <w:rPr>
          <w:b/>
          <w:color w:val="0F243E" w:themeColor="text2" w:themeShade="80"/>
          <w:sz w:val="26"/>
          <w:szCs w:val="26"/>
          <w:lang w:val="en-US"/>
        </w:rPr>
        <w:t>Quantity</w:t>
      </w:r>
      <w:r w:rsidRPr="00901999">
        <w:rPr>
          <w:b/>
          <w:color w:val="0F243E" w:themeColor="text2" w:themeShade="80"/>
          <w:sz w:val="26"/>
          <w:szCs w:val="26"/>
          <w:lang w:val="en-US"/>
        </w:rPr>
        <w:t xml:space="preserve"> of welders by departmental subordination of organizations participating in the competition, 2017</w:t>
      </w:r>
    </w:p>
    <w:p w:rsidR="0047703D" w:rsidRDefault="00205D9F" w:rsidP="0047703D">
      <w:pPr>
        <w:jc w:val="center"/>
        <w:rPr>
          <w:sz w:val="26"/>
          <w:szCs w:val="26"/>
        </w:rPr>
      </w:pPr>
      <w:r>
        <w:rPr>
          <w:noProof/>
          <w:lang w:eastAsia="ru-RU"/>
        </w:rPr>
        <w:drawing>
          <wp:inline distT="0" distB="0" distL="0" distR="0" wp14:anchorId="2A6A33D9" wp14:editId="007EC0FD">
            <wp:extent cx="5184250" cy="3347499"/>
            <wp:effectExtent l="0" t="0" r="16510" b="2476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7F93" w:rsidRPr="003F3786" w:rsidRDefault="003F3786" w:rsidP="008F786F">
      <w:pPr>
        <w:shd w:val="clear" w:color="auto" w:fill="FFFFFF"/>
        <w:spacing w:before="360" w:line="300" w:lineRule="atLeast"/>
        <w:jc w:val="both"/>
        <w:rPr>
          <w:rFonts w:eastAsia="Times New Roman" w:cs="Arial"/>
          <w:b/>
          <w:color w:val="002060"/>
          <w:szCs w:val="26"/>
          <w:lang w:val="en-US" w:eastAsia="ru-RU"/>
        </w:rPr>
      </w:pPr>
      <w:r>
        <w:rPr>
          <w:rFonts w:eastAsia="Times New Roman" w:cs="Arial"/>
          <w:b/>
          <w:color w:val="002060"/>
          <w:szCs w:val="26"/>
          <w:lang w:val="en-US" w:eastAsia="ru-RU"/>
        </w:rPr>
        <w:t>BUSINESS PROGRAM OF THE EXHIBITION-PRESENTATION</w:t>
      </w:r>
      <w:r w:rsidR="00982B14" w:rsidRPr="003F3786">
        <w:rPr>
          <w:rFonts w:eastAsia="Times New Roman" w:cs="Arial"/>
          <w:b/>
          <w:color w:val="002060"/>
          <w:szCs w:val="26"/>
          <w:lang w:val="en-US" w:eastAsia="ru-RU"/>
        </w:rPr>
        <w:t>:</w:t>
      </w:r>
    </w:p>
    <w:p w:rsidR="00857F93" w:rsidRPr="003F3786" w:rsidRDefault="003F3786" w:rsidP="00091AE9">
      <w:pPr>
        <w:pStyle w:val="a3"/>
        <w:shd w:val="clear" w:color="auto" w:fill="FFFFFF"/>
        <w:tabs>
          <w:tab w:val="left" w:pos="426"/>
        </w:tabs>
        <w:spacing w:before="60" w:line="300" w:lineRule="atLeast"/>
        <w:ind w:left="0"/>
        <w:jc w:val="both"/>
        <w:rPr>
          <w:rFonts w:eastAsia="Times New Roman" w:cs="Arial"/>
          <w:color w:val="000000"/>
          <w:lang w:val="en-US" w:eastAsia="ru-RU"/>
        </w:rPr>
      </w:pPr>
      <w:r w:rsidRPr="00F81B83">
        <w:rPr>
          <w:rFonts w:eastAsia="Times New Roman" w:cs="Times New Roman"/>
          <w:lang w:val="en-US"/>
        </w:rPr>
        <w:t>Breakout session "Efficient welding and related technologies in the Republic of Belarus"</w:t>
      </w:r>
      <w:r w:rsidR="00857F93" w:rsidRPr="003F3786">
        <w:rPr>
          <w:rFonts w:eastAsia="Times New Roman" w:cs="Arial"/>
          <w:color w:val="000000"/>
          <w:lang w:val="en-US" w:eastAsia="ru-RU"/>
        </w:rPr>
        <w:t xml:space="preserve">; </w:t>
      </w:r>
    </w:p>
    <w:p w:rsidR="00857F93" w:rsidRPr="003F3786" w:rsidRDefault="003F3786" w:rsidP="00857F93">
      <w:pPr>
        <w:shd w:val="clear" w:color="auto" w:fill="FFFFFF"/>
        <w:spacing w:line="300" w:lineRule="atLeast"/>
        <w:jc w:val="both"/>
        <w:rPr>
          <w:rFonts w:eastAsia="Times New Roman" w:cs="Arial"/>
          <w:color w:val="000000"/>
          <w:lang w:val="en-US" w:eastAsia="ru-RU"/>
        </w:rPr>
      </w:pPr>
      <w:r w:rsidRPr="003F3786">
        <w:rPr>
          <w:rFonts w:eastAsia="Times New Roman" w:cs="Arial"/>
          <w:color w:val="000000"/>
          <w:lang w:val="en-US" w:eastAsia="ru-RU"/>
        </w:rPr>
        <w:t>The business program still is developing and can be amended</w:t>
      </w:r>
      <w:r w:rsidR="00857F93" w:rsidRPr="003F3786">
        <w:rPr>
          <w:rFonts w:eastAsia="Times New Roman" w:cs="Arial"/>
          <w:color w:val="000000"/>
          <w:lang w:val="en-US" w:eastAsia="ru-RU"/>
        </w:rPr>
        <w:t xml:space="preserve">. </w:t>
      </w:r>
      <w:r w:rsidR="00676F23">
        <w:rPr>
          <w:rFonts w:eastAsia="Times New Roman" w:cs="Arial"/>
          <w:color w:val="000000"/>
          <w:lang w:val="en-US" w:eastAsia="ru-RU"/>
        </w:rPr>
        <w:t xml:space="preserve"> </w:t>
      </w:r>
    </w:p>
    <w:p w:rsidR="009F6FA3" w:rsidRPr="00A2220C" w:rsidRDefault="0036361A" w:rsidP="00A57739">
      <w:pPr>
        <w:shd w:val="clear" w:color="auto" w:fill="FFFFFF"/>
        <w:spacing w:before="60" w:line="300" w:lineRule="atLeast"/>
        <w:jc w:val="both"/>
        <w:rPr>
          <w:rFonts w:eastAsia="Times New Roman" w:cs="Arial"/>
          <w:color w:val="000000"/>
          <w:lang w:val="en-US" w:eastAsia="ru-RU"/>
        </w:rPr>
      </w:pPr>
      <w:r>
        <w:rPr>
          <w:rFonts w:eastAsia="Times New Roman" w:cs="Arial"/>
          <w:b/>
          <w:color w:val="1F497D" w:themeColor="text2"/>
          <w:lang w:val="en-US" w:eastAsia="ru-RU"/>
        </w:rPr>
        <w:t>International</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exhibition</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PROWELD</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and</w:t>
      </w:r>
      <w:r w:rsidRPr="0036361A">
        <w:rPr>
          <w:rFonts w:eastAsia="Times New Roman" w:cs="Arial"/>
          <w:b/>
          <w:color w:val="1F497D" w:themeColor="text2"/>
          <w:lang w:val="en-US" w:eastAsia="ru-RU"/>
        </w:rPr>
        <w:t xml:space="preserve"> 14</w:t>
      </w:r>
      <w:r w:rsidRPr="0036361A">
        <w:rPr>
          <w:rFonts w:eastAsia="Times New Roman" w:cs="Arial"/>
          <w:b/>
          <w:color w:val="1F497D" w:themeColor="text2"/>
          <w:vertAlign w:val="superscript"/>
          <w:lang w:val="en-US" w:eastAsia="ru-RU"/>
        </w:rPr>
        <w:t>th</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Competition</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of</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Belarusian</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and</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international</w:t>
      </w:r>
      <w:r w:rsidRPr="0036361A">
        <w:rPr>
          <w:rFonts w:eastAsia="Times New Roman" w:cs="Arial"/>
          <w:b/>
          <w:color w:val="1F497D" w:themeColor="text2"/>
          <w:lang w:val="en-US" w:eastAsia="ru-RU"/>
        </w:rPr>
        <w:t xml:space="preserve"> </w:t>
      </w:r>
      <w:r>
        <w:rPr>
          <w:rFonts w:eastAsia="Times New Roman" w:cs="Arial"/>
          <w:b/>
          <w:color w:val="1F497D" w:themeColor="text2"/>
          <w:lang w:val="en-US" w:eastAsia="ru-RU"/>
        </w:rPr>
        <w:t>welders</w:t>
      </w:r>
      <w:r w:rsidRPr="0036361A">
        <w:rPr>
          <w:rFonts w:eastAsia="Times New Roman" w:cs="Arial"/>
          <w:b/>
          <w:color w:val="1F497D" w:themeColor="text2"/>
          <w:lang w:val="en-US" w:eastAsia="ru-RU"/>
        </w:rPr>
        <w:t xml:space="preserve"> </w:t>
      </w:r>
      <w:r>
        <w:rPr>
          <w:rFonts w:eastAsia="Times New Roman" w:cs="Arial"/>
          <w:color w:val="000000"/>
          <w:lang w:val="en-US" w:eastAsia="ru-RU"/>
        </w:rPr>
        <w:t xml:space="preserve">are the events of </w:t>
      </w:r>
      <w:hyperlink r:id="rId13" w:history="1">
        <w:r w:rsidRPr="00EC1F40">
          <w:rPr>
            <w:rStyle w:val="a8"/>
            <w:rFonts w:eastAsia="Times New Roman" w:cs="Arial"/>
            <w:b/>
            <w:lang w:val="en-US" w:eastAsia="ru-RU"/>
          </w:rPr>
          <w:t>Belarusian Industrial Forum</w:t>
        </w:r>
      </w:hyperlink>
      <w:r>
        <w:rPr>
          <w:rFonts w:eastAsia="Times New Roman" w:cs="Arial"/>
          <w:color w:val="000000"/>
          <w:lang w:val="en-US" w:eastAsia="ru-RU"/>
        </w:rPr>
        <w:t xml:space="preserve"> 2018 </w:t>
      </w:r>
      <w:r w:rsidR="003B2499" w:rsidRPr="0036361A">
        <w:rPr>
          <w:rFonts w:eastAsia="Times New Roman" w:cs="Arial"/>
          <w:color w:val="000000"/>
          <w:lang w:val="en-US" w:eastAsia="ru-RU"/>
        </w:rPr>
        <w:t>(</w:t>
      </w:r>
      <w:r>
        <w:rPr>
          <w:rFonts w:eastAsia="Times New Roman" w:cs="Arial"/>
          <w:color w:val="000000"/>
          <w:lang w:val="en-US" w:eastAsia="ru-RU"/>
        </w:rPr>
        <w:t xml:space="preserve">May </w:t>
      </w:r>
      <w:r w:rsidR="00BE389B" w:rsidRPr="0036361A">
        <w:rPr>
          <w:rFonts w:eastAsia="Times New Roman" w:cs="Arial"/>
          <w:color w:val="000000"/>
          <w:lang w:val="en-US" w:eastAsia="ru-RU"/>
        </w:rPr>
        <w:t xml:space="preserve">29 </w:t>
      </w:r>
      <w:r w:rsidR="003B2499" w:rsidRPr="0036361A">
        <w:rPr>
          <w:rFonts w:eastAsia="Times New Roman" w:cs="Arial"/>
          <w:color w:val="000000"/>
          <w:lang w:val="en-US" w:eastAsia="ru-RU"/>
        </w:rPr>
        <w:t>-</w:t>
      </w:r>
      <w:r>
        <w:rPr>
          <w:rFonts w:eastAsia="Times New Roman" w:cs="Arial"/>
          <w:color w:val="000000"/>
          <w:lang w:val="en-US" w:eastAsia="ru-RU"/>
        </w:rPr>
        <w:t xml:space="preserve"> June</w:t>
      </w:r>
      <w:r w:rsidR="00BE389B" w:rsidRPr="0036361A">
        <w:rPr>
          <w:rFonts w:eastAsia="Times New Roman" w:cs="Arial"/>
          <w:color w:val="000000"/>
          <w:lang w:val="en-US" w:eastAsia="ru-RU"/>
        </w:rPr>
        <w:t xml:space="preserve"> 1</w:t>
      </w:r>
      <w:r>
        <w:rPr>
          <w:rFonts w:eastAsia="Times New Roman" w:cs="Arial"/>
          <w:color w:val="000000"/>
          <w:lang w:val="en-US" w:eastAsia="ru-RU"/>
        </w:rPr>
        <w:t>,</w:t>
      </w:r>
      <w:r w:rsidR="003B2499" w:rsidRPr="0036361A">
        <w:rPr>
          <w:rFonts w:eastAsia="Times New Roman" w:cs="Arial"/>
          <w:color w:val="000000"/>
          <w:lang w:val="en-US" w:eastAsia="ru-RU"/>
        </w:rPr>
        <w:t xml:space="preserve"> 201</w:t>
      </w:r>
      <w:r w:rsidR="00BE389B" w:rsidRPr="0036361A">
        <w:rPr>
          <w:rFonts w:eastAsia="Times New Roman" w:cs="Arial"/>
          <w:color w:val="000000"/>
          <w:lang w:val="en-US" w:eastAsia="ru-RU"/>
        </w:rPr>
        <w:t>8</w:t>
      </w:r>
      <w:r w:rsidR="003B2499" w:rsidRPr="0036361A">
        <w:rPr>
          <w:rFonts w:eastAsia="Times New Roman" w:cs="Arial"/>
          <w:color w:val="000000"/>
          <w:lang w:val="en-US" w:eastAsia="ru-RU"/>
        </w:rPr>
        <w:t>)</w:t>
      </w:r>
      <w:r>
        <w:rPr>
          <w:rFonts w:eastAsia="Times New Roman" w:cs="Arial"/>
          <w:color w:val="000000"/>
          <w:lang w:val="en-US" w:eastAsia="ru-RU"/>
        </w:rPr>
        <w:t xml:space="preserve"> within framework of which will be held 21</w:t>
      </w:r>
      <w:r w:rsidRPr="0036361A">
        <w:rPr>
          <w:rFonts w:eastAsia="Times New Roman" w:cs="Arial"/>
          <w:color w:val="000000"/>
          <w:vertAlign w:val="superscript"/>
          <w:lang w:val="en-US" w:eastAsia="ru-RU"/>
        </w:rPr>
        <w:t>st</w:t>
      </w:r>
      <w:r>
        <w:rPr>
          <w:rFonts w:eastAsia="Times New Roman" w:cs="Arial"/>
          <w:color w:val="000000"/>
          <w:lang w:val="en-US" w:eastAsia="ru-RU"/>
        </w:rPr>
        <w:t xml:space="preserve"> international exhibition </w:t>
      </w:r>
      <w:hyperlink r:id="rId14" w:history="1">
        <w:proofErr w:type="spellStart"/>
        <w:r w:rsidRPr="00EC1F40">
          <w:rPr>
            <w:rStyle w:val="a8"/>
            <w:rFonts w:eastAsia="Times New Roman" w:cs="Arial"/>
            <w:b/>
            <w:lang w:val="en-US" w:eastAsia="ru-RU"/>
          </w:rPr>
          <w:t>TechInnoProm</w:t>
        </w:r>
        <w:proofErr w:type="spellEnd"/>
      </w:hyperlink>
      <w:r>
        <w:rPr>
          <w:rFonts w:eastAsia="Times New Roman" w:cs="Arial"/>
          <w:color w:val="000000"/>
          <w:lang w:val="en-US" w:eastAsia="ru-RU"/>
        </w:rPr>
        <w:t>.</w:t>
      </w:r>
      <w:r w:rsidR="003B2499" w:rsidRPr="0036361A">
        <w:rPr>
          <w:rFonts w:eastAsia="Times New Roman" w:cs="Arial"/>
          <w:color w:val="000000"/>
          <w:lang w:val="en-US" w:eastAsia="ru-RU"/>
        </w:rPr>
        <w:t xml:space="preserve"> </w:t>
      </w:r>
      <w:r w:rsidR="00112DE0" w:rsidRPr="0036361A">
        <w:rPr>
          <w:rFonts w:eastAsia="Times New Roman" w:cs="Arial"/>
          <w:color w:val="000000"/>
          <w:lang w:val="en-US" w:eastAsia="ru-RU"/>
        </w:rPr>
        <w:t xml:space="preserve"> </w:t>
      </w:r>
      <w:proofErr w:type="gramStart"/>
      <w:r>
        <w:rPr>
          <w:rFonts w:eastAsia="Times New Roman" w:cs="Arial"/>
          <w:color w:val="000000"/>
          <w:lang w:val="en-US" w:eastAsia="ru-RU"/>
        </w:rPr>
        <w:t>At the same time and place also will be held 17</w:t>
      </w:r>
      <w:r w:rsidRPr="0036361A">
        <w:rPr>
          <w:rFonts w:eastAsia="Times New Roman" w:cs="Arial"/>
          <w:color w:val="000000"/>
          <w:vertAlign w:val="superscript"/>
          <w:lang w:val="en-US" w:eastAsia="ru-RU"/>
        </w:rPr>
        <w:t>th</w:t>
      </w:r>
      <w:r>
        <w:rPr>
          <w:rFonts w:eastAsia="Times New Roman" w:cs="Arial"/>
          <w:color w:val="000000"/>
          <w:lang w:val="en-US" w:eastAsia="ru-RU"/>
        </w:rPr>
        <w:t xml:space="preserve"> international exhibition </w:t>
      </w:r>
      <w:hyperlink r:id="rId15" w:history="1">
        <w:r w:rsidRPr="00EC1F40">
          <w:rPr>
            <w:rStyle w:val="a8"/>
            <w:rFonts w:eastAsia="Times New Roman" w:cs="Arial"/>
            <w:b/>
            <w:lang w:val="en-US" w:eastAsia="ru-RU"/>
          </w:rPr>
          <w:t>Chemistry.</w:t>
        </w:r>
        <w:proofErr w:type="gramEnd"/>
        <w:r w:rsidRPr="00EC1F40">
          <w:rPr>
            <w:rStyle w:val="a8"/>
            <w:rFonts w:eastAsia="Times New Roman" w:cs="Arial"/>
            <w:b/>
            <w:lang w:val="en-US" w:eastAsia="ru-RU"/>
          </w:rPr>
          <w:t xml:space="preserve"> </w:t>
        </w:r>
        <w:proofErr w:type="gramStart"/>
        <w:r w:rsidRPr="00EC1F40">
          <w:rPr>
            <w:rStyle w:val="a8"/>
            <w:rFonts w:eastAsia="Times New Roman" w:cs="Arial"/>
            <w:b/>
            <w:lang w:val="en-US" w:eastAsia="ru-RU"/>
          </w:rPr>
          <w:t>Oil &amp; Gas</w:t>
        </w:r>
      </w:hyperlink>
      <w:r>
        <w:rPr>
          <w:rFonts w:eastAsia="Times New Roman" w:cs="Arial"/>
          <w:color w:val="000000"/>
          <w:lang w:val="en-US" w:eastAsia="ru-RU"/>
        </w:rPr>
        <w:t>, 2</w:t>
      </w:r>
      <w:r w:rsidRPr="0036361A">
        <w:rPr>
          <w:rFonts w:eastAsia="Times New Roman" w:cs="Arial"/>
          <w:color w:val="000000"/>
          <w:vertAlign w:val="superscript"/>
          <w:lang w:val="en-US" w:eastAsia="ru-RU"/>
        </w:rPr>
        <w:t>nd</w:t>
      </w:r>
      <w:r>
        <w:rPr>
          <w:rFonts w:eastAsia="Times New Roman" w:cs="Arial"/>
          <w:color w:val="000000"/>
          <w:lang w:val="en-US" w:eastAsia="ru-RU"/>
        </w:rPr>
        <w:t xml:space="preserve"> international exhibition </w:t>
      </w:r>
      <w:hyperlink r:id="rId16" w:history="1">
        <w:r w:rsidRPr="00EC1F40">
          <w:rPr>
            <w:rStyle w:val="a8"/>
            <w:rFonts w:eastAsia="Times New Roman" w:cs="Arial"/>
            <w:b/>
            <w:lang w:val="en-US" w:eastAsia="ru-RU"/>
          </w:rPr>
          <w:t>PLASTEC</w:t>
        </w:r>
      </w:hyperlink>
      <w:r>
        <w:rPr>
          <w:rFonts w:eastAsia="Times New Roman" w:cs="Arial"/>
          <w:color w:val="000000"/>
          <w:lang w:val="en-US" w:eastAsia="ru-RU"/>
        </w:rPr>
        <w:t>.</w:t>
      </w:r>
      <w:proofErr w:type="gramEnd"/>
      <w:r>
        <w:rPr>
          <w:rFonts w:eastAsia="Times New Roman" w:cs="Arial"/>
          <w:color w:val="000000"/>
          <w:lang w:val="en-US" w:eastAsia="ru-RU"/>
        </w:rPr>
        <w:t xml:space="preserve"> </w:t>
      </w:r>
    </w:p>
    <w:p w:rsidR="00A06092" w:rsidRPr="00A2220C" w:rsidRDefault="00A06092" w:rsidP="00982B14">
      <w:pPr>
        <w:pStyle w:val="BOLD"/>
        <w:tabs>
          <w:tab w:val="left" w:pos="5426"/>
        </w:tabs>
        <w:spacing w:before="120" w:after="0" w:line="240" w:lineRule="auto"/>
        <w:ind w:left="1276" w:hanging="1276"/>
        <w:rPr>
          <w:rFonts w:asciiTheme="minorHAnsi" w:hAnsiTheme="minorHAnsi" w:cs="Tahoma"/>
          <w:color w:val="17365D" w:themeColor="text2" w:themeShade="BF"/>
          <w:spacing w:val="0"/>
          <w:sz w:val="22"/>
          <w:szCs w:val="22"/>
          <w:lang w:val="en-US"/>
        </w:rPr>
      </w:pPr>
    </w:p>
    <w:p w:rsidR="00676F23" w:rsidRPr="00676F23" w:rsidRDefault="00676F23" w:rsidP="00676F23">
      <w:pPr>
        <w:tabs>
          <w:tab w:val="num" w:pos="720"/>
        </w:tabs>
        <w:spacing w:before="240" w:after="40" w:line="180" w:lineRule="exact"/>
        <w:jc w:val="both"/>
        <w:rPr>
          <w:rFonts w:cstheme="minorHAnsi"/>
          <w:b/>
          <w:lang w:val="en-US"/>
        </w:rPr>
      </w:pPr>
      <w:r w:rsidRPr="00676F23">
        <w:rPr>
          <w:rFonts w:cstheme="minorHAnsi"/>
          <w:b/>
          <w:lang w:val="en-US"/>
        </w:rPr>
        <w:t>ORGANIZER:</w:t>
      </w:r>
    </w:p>
    <w:p w:rsidR="00676F23" w:rsidRPr="00676F23" w:rsidRDefault="00676F23" w:rsidP="00676F23">
      <w:pPr>
        <w:tabs>
          <w:tab w:val="num" w:pos="720"/>
        </w:tabs>
        <w:spacing w:line="180" w:lineRule="exact"/>
        <w:rPr>
          <w:rFonts w:cstheme="minorHAnsi"/>
          <w:lang w:val="en-US"/>
        </w:rPr>
      </w:pPr>
      <w:r w:rsidRPr="00676F23">
        <w:rPr>
          <w:rFonts w:cstheme="minorHAnsi"/>
          <w:lang w:val="en-US"/>
        </w:rPr>
        <w:t>EXPOFORUM Exhibition Company</w:t>
      </w:r>
    </w:p>
    <w:p w:rsidR="00676F23" w:rsidRPr="00676F23" w:rsidRDefault="00676F23" w:rsidP="00676F23">
      <w:pPr>
        <w:tabs>
          <w:tab w:val="num" w:pos="720"/>
        </w:tabs>
        <w:spacing w:line="180" w:lineRule="exact"/>
        <w:rPr>
          <w:rFonts w:cstheme="minorHAnsi"/>
          <w:lang w:val="en-US"/>
        </w:rPr>
      </w:pPr>
      <w:r w:rsidRPr="00676F23">
        <w:rPr>
          <w:rFonts w:cstheme="minorHAnsi"/>
          <w:lang w:val="en-US"/>
        </w:rPr>
        <w:t>91 Pritytskogo str., office 432, 220140 Minsk, Belarus</w:t>
      </w:r>
    </w:p>
    <w:p w:rsidR="00676F23" w:rsidRPr="00676F23" w:rsidRDefault="008F786F" w:rsidP="00676F23">
      <w:pPr>
        <w:tabs>
          <w:tab w:val="num" w:pos="720"/>
        </w:tabs>
        <w:spacing w:line="180" w:lineRule="exact"/>
        <w:rPr>
          <w:rStyle w:val="a8"/>
          <w:rFonts w:cstheme="minorHAnsi"/>
          <w:lang w:val="en-US"/>
        </w:rPr>
      </w:pPr>
      <w:hyperlink r:id="rId17" w:history="1">
        <w:r w:rsidR="00676F23" w:rsidRPr="00676F23">
          <w:rPr>
            <w:rStyle w:val="a8"/>
            <w:rFonts w:cstheme="minorHAnsi"/>
            <w:lang w:val="en-US"/>
          </w:rPr>
          <w:t>www.expoforum.by</w:t>
        </w:r>
      </w:hyperlink>
    </w:p>
    <w:p w:rsidR="00676F23" w:rsidRPr="00676F23" w:rsidRDefault="00676F23" w:rsidP="00676F23">
      <w:pPr>
        <w:tabs>
          <w:tab w:val="num" w:pos="720"/>
        </w:tabs>
        <w:spacing w:before="120" w:after="40" w:line="180" w:lineRule="exact"/>
        <w:jc w:val="both"/>
        <w:rPr>
          <w:rFonts w:cstheme="minorHAnsi"/>
          <w:b/>
          <w:lang w:val="en-US"/>
        </w:rPr>
      </w:pPr>
      <w:r w:rsidRPr="00676F23">
        <w:rPr>
          <w:rFonts w:cstheme="minorHAnsi"/>
          <w:b/>
          <w:lang w:val="en-US"/>
        </w:rPr>
        <w:t xml:space="preserve">CONTACTS: </w:t>
      </w:r>
    </w:p>
    <w:p w:rsidR="00676F23" w:rsidRPr="00676F23" w:rsidRDefault="00676F23" w:rsidP="00676F23">
      <w:pPr>
        <w:pStyle w:val="2"/>
        <w:spacing w:after="0" w:line="240" w:lineRule="auto"/>
        <w:jc w:val="left"/>
        <w:rPr>
          <w:rFonts w:asciiTheme="minorHAnsi" w:hAnsiTheme="minorHAnsi" w:cstheme="minorHAnsi"/>
          <w:sz w:val="22"/>
          <w:szCs w:val="22"/>
          <w:lang w:val="en-US"/>
        </w:rPr>
      </w:pPr>
      <w:r w:rsidRPr="00676F23">
        <w:rPr>
          <w:rFonts w:asciiTheme="minorHAnsi" w:hAnsiTheme="minorHAnsi" w:cstheme="minorHAnsi"/>
          <w:sz w:val="22"/>
          <w:szCs w:val="22"/>
          <w:lang w:val="en-US"/>
        </w:rPr>
        <w:t>Nicolaévich Alexander, Head of International Department</w:t>
      </w:r>
    </w:p>
    <w:p w:rsidR="00A06092" w:rsidRPr="002414AE" w:rsidRDefault="00676F23" w:rsidP="002414AE">
      <w:pPr>
        <w:pStyle w:val="2"/>
        <w:spacing w:after="0" w:line="240" w:lineRule="auto"/>
        <w:jc w:val="left"/>
        <w:rPr>
          <w:rFonts w:asciiTheme="minorHAnsi" w:hAnsiTheme="minorHAnsi" w:cstheme="minorHAnsi"/>
          <w:sz w:val="22"/>
          <w:szCs w:val="22"/>
        </w:rPr>
      </w:pPr>
      <w:r w:rsidRPr="00676F23">
        <w:rPr>
          <w:rFonts w:asciiTheme="minorHAnsi" w:hAnsiTheme="minorHAnsi" w:cstheme="minorHAnsi"/>
          <w:sz w:val="22"/>
          <w:szCs w:val="22"/>
          <w:lang w:val="en-US"/>
        </w:rPr>
        <w:t xml:space="preserve">+375 17 314 34 38, e-mail: </w:t>
      </w:r>
      <w:hyperlink r:id="rId18" w:history="1">
        <w:r w:rsidRPr="00676F23">
          <w:rPr>
            <w:rStyle w:val="a8"/>
            <w:rFonts w:asciiTheme="minorHAnsi" w:hAnsiTheme="minorHAnsi" w:cstheme="minorHAnsi"/>
            <w:sz w:val="22"/>
            <w:szCs w:val="22"/>
            <w:lang w:val="en-US"/>
          </w:rPr>
          <w:t>global@expoforum.by</w:t>
        </w:r>
      </w:hyperlink>
    </w:p>
    <w:sectPr w:rsidR="00A06092" w:rsidRPr="002414AE" w:rsidSect="00982B14">
      <w:footerReference w:type="default" r:id="rId19"/>
      <w:pgSz w:w="11906" w:h="16838"/>
      <w:pgMar w:top="567" w:right="567" w:bottom="567" w:left="1701" w:header="709"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F1" w:rsidRDefault="00481DF1" w:rsidP="00076603">
      <w:r>
        <w:separator/>
      </w:r>
    </w:p>
  </w:endnote>
  <w:endnote w:type="continuationSeparator" w:id="0">
    <w:p w:rsidR="00481DF1" w:rsidRDefault="00481DF1" w:rsidP="0007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eeSet">
    <w:panose1 w:val="020B7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04" w:rsidRDefault="00336507">
    <w:pPr>
      <w:pStyle w:val="ab"/>
    </w:pPr>
    <w:r>
      <w:rPr>
        <w:noProof/>
        <w:lang w:eastAsia="ru-RU"/>
      </w:rPr>
      <w:drawing>
        <wp:inline distT="0" distB="0" distL="0" distR="0">
          <wp:extent cx="6120130" cy="419514"/>
          <wp:effectExtent l="0" t="0" r="0" b="0"/>
          <wp:docPr id="13" name="Рисунок 13" descr="plastec_footer_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stec_footer_glob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1951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F1" w:rsidRDefault="00481DF1" w:rsidP="00076603">
      <w:r>
        <w:separator/>
      </w:r>
    </w:p>
  </w:footnote>
  <w:footnote w:type="continuationSeparator" w:id="0">
    <w:p w:rsidR="00481DF1" w:rsidRDefault="00481DF1" w:rsidP="00076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DCB"/>
    <w:multiLevelType w:val="multilevel"/>
    <w:tmpl w:val="559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E6F21"/>
    <w:multiLevelType w:val="multilevel"/>
    <w:tmpl w:val="A544C67E"/>
    <w:lvl w:ilvl="0">
      <w:start w:val="4"/>
      <w:numFmt w:val="decimal"/>
      <w:lvlText w:val="%1."/>
      <w:lvlJc w:val="left"/>
      <w:pPr>
        <w:tabs>
          <w:tab w:val="num" w:pos="360"/>
        </w:tabs>
        <w:ind w:left="360" w:hanging="360"/>
      </w:pPr>
      <w:rPr>
        <w:rFonts w:hint="default"/>
        <w:b/>
        <w:i w:val="0"/>
      </w:rPr>
    </w:lvl>
    <w:lvl w:ilvl="1">
      <w:start w:val="1"/>
      <w:numFmt w:val="decimal"/>
      <w:suff w:val="nothing"/>
      <w:lvlText w:val="%1.%2."/>
      <w:lvlJc w:val="left"/>
      <w:pPr>
        <w:ind w:left="357" w:hanging="35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E881F6E"/>
    <w:multiLevelType w:val="multilevel"/>
    <w:tmpl w:val="DFCEA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0705CC0"/>
    <w:multiLevelType w:val="hybridMultilevel"/>
    <w:tmpl w:val="0784B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A34D3E"/>
    <w:multiLevelType w:val="multilevel"/>
    <w:tmpl w:val="264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E04B19"/>
    <w:multiLevelType w:val="multilevel"/>
    <w:tmpl w:val="5BC61688"/>
    <w:lvl w:ilvl="0">
      <w:start w:val="9"/>
      <w:numFmt w:val="decimal"/>
      <w:lvlText w:val="%1."/>
      <w:lvlJc w:val="left"/>
      <w:pPr>
        <w:tabs>
          <w:tab w:val="num" w:pos="360"/>
        </w:tabs>
        <w:ind w:left="360" w:hanging="360"/>
      </w:pPr>
      <w:rPr>
        <w:rFonts w:hint="default"/>
        <w:b/>
        <w:i w:val="0"/>
        <w:sz w:val="20"/>
      </w:rPr>
    </w:lvl>
    <w:lvl w:ilvl="1">
      <w:start w:val="1"/>
      <w:numFmt w:val="none"/>
      <w:lvlText w:val="4.2."/>
      <w:lvlJc w:val="left"/>
      <w:pPr>
        <w:tabs>
          <w:tab w:val="num" w:pos="360"/>
        </w:tabs>
        <w:ind w:left="0" w:firstLine="0"/>
      </w:pPr>
      <w:rPr>
        <w:rFonts w:hint="default"/>
        <w:b/>
        <w:i w:val="0"/>
        <w:sz w:val="17"/>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2CDA6B32"/>
    <w:multiLevelType w:val="hybridMultilevel"/>
    <w:tmpl w:val="5F106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F821F4"/>
    <w:multiLevelType w:val="hybridMultilevel"/>
    <w:tmpl w:val="7B98D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522779"/>
    <w:multiLevelType w:val="hybridMultilevel"/>
    <w:tmpl w:val="9184E912"/>
    <w:lvl w:ilvl="0" w:tplc="DAFA2F44">
      <w:start w:val="1"/>
      <w:numFmt w:val="decimal"/>
      <w:lvlText w:val="%1."/>
      <w:lvlJc w:val="left"/>
      <w:pPr>
        <w:tabs>
          <w:tab w:val="num" w:pos="720"/>
        </w:tabs>
        <w:ind w:left="720" w:hanging="360"/>
      </w:pPr>
      <w:rPr>
        <w:rFonts w:ascii="Arial" w:hAnsi="Arial" w:cs="Arial" w:hint="default"/>
        <w:b w:val="0"/>
        <w:color w:val="auto"/>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6C70591"/>
    <w:multiLevelType w:val="multilevel"/>
    <w:tmpl w:val="7018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8"/>
  </w:num>
  <w:num w:numId="4">
    <w:abstractNumId w:val="7"/>
  </w:num>
  <w:num w:numId="5">
    <w:abstractNumId w:val="4"/>
  </w:num>
  <w:num w:numId="6">
    <w:abstractNumId w:val="2"/>
  </w:num>
  <w:num w:numId="7">
    <w:abstractNumId w:val="1"/>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77"/>
    <w:rsid w:val="00002273"/>
    <w:rsid w:val="0000323A"/>
    <w:rsid w:val="00011BA5"/>
    <w:rsid w:val="000133DF"/>
    <w:rsid w:val="00020060"/>
    <w:rsid w:val="00031719"/>
    <w:rsid w:val="000331EE"/>
    <w:rsid w:val="000333E7"/>
    <w:rsid w:val="000339F4"/>
    <w:rsid w:val="00033C65"/>
    <w:rsid w:val="0003499D"/>
    <w:rsid w:val="00041DF3"/>
    <w:rsid w:val="00047A00"/>
    <w:rsid w:val="00047DC0"/>
    <w:rsid w:val="0005115D"/>
    <w:rsid w:val="00055E7B"/>
    <w:rsid w:val="0006013A"/>
    <w:rsid w:val="00062874"/>
    <w:rsid w:val="00063855"/>
    <w:rsid w:val="00070C8D"/>
    <w:rsid w:val="00076603"/>
    <w:rsid w:val="00076C0A"/>
    <w:rsid w:val="00084252"/>
    <w:rsid w:val="00085AE4"/>
    <w:rsid w:val="000869DF"/>
    <w:rsid w:val="00091AE9"/>
    <w:rsid w:val="0009363A"/>
    <w:rsid w:val="000946AC"/>
    <w:rsid w:val="00094BAF"/>
    <w:rsid w:val="000A1D1B"/>
    <w:rsid w:val="000A3874"/>
    <w:rsid w:val="000A3D2E"/>
    <w:rsid w:val="000B0AC9"/>
    <w:rsid w:val="000B2402"/>
    <w:rsid w:val="000B5C71"/>
    <w:rsid w:val="000B642F"/>
    <w:rsid w:val="000C53E8"/>
    <w:rsid w:val="000C5C69"/>
    <w:rsid w:val="000D153B"/>
    <w:rsid w:val="000D2E58"/>
    <w:rsid w:val="000D3B16"/>
    <w:rsid w:val="000D71B1"/>
    <w:rsid w:val="000F29FD"/>
    <w:rsid w:val="000F508B"/>
    <w:rsid w:val="000F551A"/>
    <w:rsid w:val="001127DD"/>
    <w:rsid w:val="00112DE0"/>
    <w:rsid w:val="001131D9"/>
    <w:rsid w:val="001206FC"/>
    <w:rsid w:val="001219E3"/>
    <w:rsid w:val="001328D7"/>
    <w:rsid w:val="0013329F"/>
    <w:rsid w:val="00154CFD"/>
    <w:rsid w:val="00156C6B"/>
    <w:rsid w:val="0016024D"/>
    <w:rsid w:val="00160AD6"/>
    <w:rsid w:val="00164B3B"/>
    <w:rsid w:val="00165ED5"/>
    <w:rsid w:val="00177331"/>
    <w:rsid w:val="0017750F"/>
    <w:rsid w:val="001806C8"/>
    <w:rsid w:val="00180CEA"/>
    <w:rsid w:val="001835CC"/>
    <w:rsid w:val="00184E42"/>
    <w:rsid w:val="001903FB"/>
    <w:rsid w:val="00191FBF"/>
    <w:rsid w:val="00192EC8"/>
    <w:rsid w:val="001943A3"/>
    <w:rsid w:val="00194502"/>
    <w:rsid w:val="001A2F69"/>
    <w:rsid w:val="001A5E73"/>
    <w:rsid w:val="001A64BC"/>
    <w:rsid w:val="001B3860"/>
    <w:rsid w:val="001B53F8"/>
    <w:rsid w:val="001B5F00"/>
    <w:rsid w:val="001C3888"/>
    <w:rsid w:val="001D25D5"/>
    <w:rsid w:val="001D3FD3"/>
    <w:rsid w:val="001D646A"/>
    <w:rsid w:val="001E33ED"/>
    <w:rsid w:val="001E3D39"/>
    <w:rsid w:val="001E5320"/>
    <w:rsid w:val="001E5639"/>
    <w:rsid w:val="001F0F2B"/>
    <w:rsid w:val="001F3454"/>
    <w:rsid w:val="001F4DE5"/>
    <w:rsid w:val="002002B4"/>
    <w:rsid w:val="0020117E"/>
    <w:rsid w:val="00202B8C"/>
    <w:rsid w:val="00205D9F"/>
    <w:rsid w:val="00206136"/>
    <w:rsid w:val="00214DFC"/>
    <w:rsid w:val="002173D9"/>
    <w:rsid w:val="00217C2F"/>
    <w:rsid w:val="00220D91"/>
    <w:rsid w:val="00222805"/>
    <w:rsid w:val="0022784C"/>
    <w:rsid w:val="0023441C"/>
    <w:rsid w:val="00234F10"/>
    <w:rsid w:val="00235FE4"/>
    <w:rsid w:val="002379D6"/>
    <w:rsid w:val="0024045C"/>
    <w:rsid w:val="002414AE"/>
    <w:rsid w:val="00241FE7"/>
    <w:rsid w:val="002428FA"/>
    <w:rsid w:val="0024519D"/>
    <w:rsid w:val="00246A08"/>
    <w:rsid w:val="0025096F"/>
    <w:rsid w:val="00252499"/>
    <w:rsid w:val="0025571E"/>
    <w:rsid w:val="00262ED0"/>
    <w:rsid w:val="0026399A"/>
    <w:rsid w:val="00274001"/>
    <w:rsid w:val="00281461"/>
    <w:rsid w:val="002815C0"/>
    <w:rsid w:val="00281CDE"/>
    <w:rsid w:val="0028433C"/>
    <w:rsid w:val="0028777F"/>
    <w:rsid w:val="00292233"/>
    <w:rsid w:val="00293D39"/>
    <w:rsid w:val="002B52D9"/>
    <w:rsid w:val="002B65C2"/>
    <w:rsid w:val="002D0CC7"/>
    <w:rsid w:val="002D4404"/>
    <w:rsid w:val="002E5AE2"/>
    <w:rsid w:val="002E7D53"/>
    <w:rsid w:val="002F0E7E"/>
    <w:rsid w:val="002F2203"/>
    <w:rsid w:val="002F2AD5"/>
    <w:rsid w:val="002F3698"/>
    <w:rsid w:val="002F3F1F"/>
    <w:rsid w:val="00301D15"/>
    <w:rsid w:val="00304105"/>
    <w:rsid w:val="00304F1F"/>
    <w:rsid w:val="00314F9C"/>
    <w:rsid w:val="00315F40"/>
    <w:rsid w:val="00323CBF"/>
    <w:rsid w:val="00334204"/>
    <w:rsid w:val="00336507"/>
    <w:rsid w:val="00340ED5"/>
    <w:rsid w:val="003440F6"/>
    <w:rsid w:val="00346A8D"/>
    <w:rsid w:val="003477B0"/>
    <w:rsid w:val="00347B2A"/>
    <w:rsid w:val="0035043A"/>
    <w:rsid w:val="00350EEF"/>
    <w:rsid w:val="0035154C"/>
    <w:rsid w:val="00351807"/>
    <w:rsid w:val="00352835"/>
    <w:rsid w:val="00352B89"/>
    <w:rsid w:val="00354136"/>
    <w:rsid w:val="00357A3F"/>
    <w:rsid w:val="00362B64"/>
    <w:rsid w:val="0036361A"/>
    <w:rsid w:val="00366CB6"/>
    <w:rsid w:val="00366D25"/>
    <w:rsid w:val="00373B51"/>
    <w:rsid w:val="003801E0"/>
    <w:rsid w:val="00382CBD"/>
    <w:rsid w:val="00384F06"/>
    <w:rsid w:val="003857EC"/>
    <w:rsid w:val="0039214D"/>
    <w:rsid w:val="003927D3"/>
    <w:rsid w:val="003943A9"/>
    <w:rsid w:val="003948F8"/>
    <w:rsid w:val="003A279B"/>
    <w:rsid w:val="003A2AFD"/>
    <w:rsid w:val="003B051A"/>
    <w:rsid w:val="003B0962"/>
    <w:rsid w:val="003B2499"/>
    <w:rsid w:val="003B38FE"/>
    <w:rsid w:val="003C17D3"/>
    <w:rsid w:val="003C351D"/>
    <w:rsid w:val="003D1ED8"/>
    <w:rsid w:val="003D5329"/>
    <w:rsid w:val="003E01CD"/>
    <w:rsid w:val="003F0D45"/>
    <w:rsid w:val="003F3786"/>
    <w:rsid w:val="003F535F"/>
    <w:rsid w:val="003F7C9E"/>
    <w:rsid w:val="00402A73"/>
    <w:rsid w:val="004049B3"/>
    <w:rsid w:val="00416DEF"/>
    <w:rsid w:val="004241B7"/>
    <w:rsid w:val="00427A46"/>
    <w:rsid w:val="00437FFE"/>
    <w:rsid w:val="00447B3F"/>
    <w:rsid w:val="00450F95"/>
    <w:rsid w:val="0045110D"/>
    <w:rsid w:val="00451CEC"/>
    <w:rsid w:val="00461B43"/>
    <w:rsid w:val="00462F6D"/>
    <w:rsid w:val="004651F4"/>
    <w:rsid w:val="004676F1"/>
    <w:rsid w:val="00473D5F"/>
    <w:rsid w:val="004757B0"/>
    <w:rsid w:val="0047703D"/>
    <w:rsid w:val="0048045B"/>
    <w:rsid w:val="00480606"/>
    <w:rsid w:val="0048095F"/>
    <w:rsid w:val="00481DF1"/>
    <w:rsid w:val="00483F2B"/>
    <w:rsid w:val="0048608A"/>
    <w:rsid w:val="00493678"/>
    <w:rsid w:val="00497120"/>
    <w:rsid w:val="00497916"/>
    <w:rsid w:val="004A41EF"/>
    <w:rsid w:val="004A6FDC"/>
    <w:rsid w:val="004B094B"/>
    <w:rsid w:val="004B0B30"/>
    <w:rsid w:val="004B27E7"/>
    <w:rsid w:val="004B7561"/>
    <w:rsid w:val="004C0151"/>
    <w:rsid w:val="004C133F"/>
    <w:rsid w:val="004C16A6"/>
    <w:rsid w:val="004C2AD8"/>
    <w:rsid w:val="004C41DC"/>
    <w:rsid w:val="004D1580"/>
    <w:rsid w:val="004D29CE"/>
    <w:rsid w:val="004D3685"/>
    <w:rsid w:val="004D67AF"/>
    <w:rsid w:val="004F5DBC"/>
    <w:rsid w:val="004F6442"/>
    <w:rsid w:val="004F7092"/>
    <w:rsid w:val="00500429"/>
    <w:rsid w:val="00501214"/>
    <w:rsid w:val="005013E5"/>
    <w:rsid w:val="005022DE"/>
    <w:rsid w:val="00502D3D"/>
    <w:rsid w:val="005040F8"/>
    <w:rsid w:val="00512545"/>
    <w:rsid w:val="00513D22"/>
    <w:rsid w:val="005144FE"/>
    <w:rsid w:val="005251A2"/>
    <w:rsid w:val="00526146"/>
    <w:rsid w:val="00527731"/>
    <w:rsid w:val="005317C4"/>
    <w:rsid w:val="005377A5"/>
    <w:rsid w:val="005379A5"/>
    <w:rsid w:val="005416A4"/>
    <w:rsid w:val="00544188"/>
    <w:rsid w:val="005441F3"/>
    <w:rsid w:val="00552A87"/>
    <w:rsid w:val="00556711"/>
    <w:rsid w:val="00563B63"/>
    <w:rsid w:val="005718FB"/>
    <w:rsid w:val="00572E76"/>
    <w:rsid w:val="00574006"/>
    <w:rsid w:val="005745B8"/>
    <w:rsid w:val="00574CCD"/>
    <w:rsid w:val="00575459"/>
    <w:rsid w:val="005940DF"/>
    <w:rsid w:val="005B152F"/>
    <w:rsid w:val="005B20BC"/>
    <w:rsid w:val="005B3895"/>
    <w:rsid w:val="005B533C"/>
    <w:rsid w:val="005C1CAA"/>
    <w:rsid w:val="005C2284"/>
    <w:rsid w:val="005C2C0A"/>
    <w:rsid w:val="005C484D"/>
    <w:rsid w:val="005E6DAD"/>
    <w:rsid w:val="005F27F5"/>
    <w:rsid w:val="005F4C03"/>
    <w:rsid w:val="00600966"/>
    <w:rsid w:val="00602B7A"/>
    <w:rsid w:val="00607A2D"/>
    <w:rsid w:val="00612AFE"/>
    <w:rsid w:val="00613489"/>
    <w:rsid w:val="00615034"/>
    <w:rsid w:val="00622B69"/>
    <w:rsid w:val="00631D83"/>
    <w:rsid w:val="00634EB7"/>
    <w:rsid w:val="00636A41"/>
    <w:rsid w:val="00637AD7"/>
    <w:rsid w:val="00640F58"/>
    <w:rsid w:val="00643528"/>
    <w:rsid w:val="006461BA"/>
    <w:rsid w:val="00646F04"/>
    <w:rsid w:val="0064718E"/>
    <w:rsid w:val="00650147"/>
    <w:rsid w:val="006522E5"/>
    <w:rsid w:val="0065342B"/>
    <w:rsid w:val="00653CB2"/>
    <w:rsid w:val="0067041A"/>
    <w:rsid w:val="00670B93"/>
    <w:rsid w:val="00676F23"/>
    <w:rsid w:val="00684418"/>
    <w:rsid w:val="00691FCF"/>
    <w:rsid w:val="00692484"/>
    <w:rsid w:val="0069442A"/>
    <w:rsid w:val="006A6D0D"/>
    <w:rsid w:val="006B1478"/>
    <w:rsid w:val="006B5C06"/>
    <w:rsid w:val="006C16A5"/>
    <w:rsid w:val="006C3F41"/>
    <w:rsid w:val="006C5BE7"/>
    <w:rsid w:val="006C7068"/>
    <w:rsid w:val="006D1B10"/>
    <w:rsid w:val="006D4115"/>
    <w:rsid w:val="006D4206"/>
    <w:rsid w:val="006D4762"/>
    <w:rsid w:val="006E137E"/>
    <w:rsid w:val="006E1D77"/>
    <w:rsid w:val="006E2B9A"/>
    <w:rsid w:val="006E3494"/>
    <w:rsid w:val="006E4758"/>
    <w:rsid w:val="006E5584"/>
    <w:rsid w:val="006E6A21"/>
    <w:rsid w:val="006E75BC"/>
    <w:rsid w:val="006F3FC6"/>
    <w:rsid w:val="006F4C4E"/>
    <w:rsid w:val="00701396"/>
    <w:rsid w:val="007030A9"/>
    <w:rsid w:val="00706F67"/>
    <w:rsid w:val="00710C0F"/>
    <w:rsid w:val="00711BA0"/>
    <w:rsid w:val="00712A4C"/>
    <w:rsid w:val="00713251"/>
    <w:rsid w:val="00713F3D"/>
    <w:rsid w:val="00716F34"/>
    <w:rsid w:val="00716F53"/>
    <w:rsid w:val="00723176"/>
    <w:rsid w:val="0073203C"/>
    <w:rsid w:val="00732E87"/>
    <w:rsid w:val="00737BC5"/>
    <w:rsid w:val="007402E0"/>
    <w:rsid w:val="00740DA0"/>
    <w:rsid w:val="007425D4"/>
    <w:rsid w:val="007505F5"/>
    <w:rsid w:val="00752FFA"/>
    <w:rsid w:val="0075373B"/>
    <w:rsid w:val="007663D6"/>
    <w:rsid w:val="0077336F"/>
    <w:rsid w:val="0077596C"/>
    <w:rsid w:val="00776E0D"/>
    <w:rsid w:val="007773B3"/>
    <w:rsid w:val="007807CD"/>
    <w:rsid w:val="007826B5"/>
    <w:rsid w:val="00784540"/>
    <w:rsid w:val="0078561D"/>
    <w:rsid w:val="00785744"/>
    <w:rsid w:val="00791F43"/>
    <w:rsid w:val="00792566"/>
    <w:rsid w:val="00795943"/>
    <w:rsid w:val="00795B71"/>
    <w:rsid w:val="0079702E"/>
    <w:rsid w:val="00797F73"/>
    <w:rsid w:val="007A0492"/>
    <w:rsid w:val="007A253C"/>
    <w:rsid w:val="007A6205"/>
    <w:rsid w:val="007A7D03"/>
    <w:rsid w:val="007B08D8"/>
    <w:rsid w:val="007B0DA9"/>
    <w:rsid w:val="007B15EF"/>
    <w:rsid w:val="007B1DF2"/>
    <w:rsid w:val="007B5513"/>
    <w:rsid w:val="007C4015"/>
    <w:rsid w:val="007C5A97"/>
    <w:rsid w:val="007C7249"/>
    <w:rsid w:val="007D2483"/>
    <w:rsid w:val="007D56D5"/>
    <w:rsid w:val="007D5DC7"/>
    <w:rsid w:val="007D7F09"/>
    <w:rsid w:val="007E22CD"/>
    <w:rsid w:val="007E2B47"/>
    <w:rsid w:val="007E2E32"/>
    <w:rsid w:val="007E371B"/>
    <w:rsid w:val="007F1A31"/>
    <w:rsid w:val="007F27F3"/>
    <w:rsid w:val="007F4933"/>
    <w:rsid w:val="007F5ABF"/>
    <w:rsid w:val="008006B1"/>
    <w:rsid w:val="00803F1B"/>
    <w:rsid w:val="008063B8"/>
    <w:rsid w:val="00806C6E"/>
    <w:rsid w:val="00807949"/>
    <w:rsid w:val="00816267"/>
    <w:rsid w:val="00823929"/>
    <w:rsid w:val="00824CED"/>
    <w:rsid w:val="00824DFD"/>
    <w:rsid w:val="00825BF5"/>
    <w:rsid w:val="00832611"/>
    <w:rsid w:val="00841832"/>
    <w:rsid w:val="008421D8"/>
    <w:rsid w:val="008429FB"/>
    <w:rsid w:val="00842A2C"/>
    <w:rsid w:val="0084453B"/>
    <w:rsid w:val="00846447"/>
    <w:rsid w:val="00852714"/>
    <w:rsid w:val="00852777"/>
    <w:rsid w:val="008530F1"/>
    <w:rsid w:val="008537FD"/>
    <w:rsid w:val="00857F93"/>
    <w:rsid w:val="008614A4"/>
    <w:rsid w:val="00861A95"/>
    <w:rsid w:val="00862C9B"/>
    <w:rsid w:val="00864630"/>
    <w:rsid w:val="00866098"/>
    <w:rsid w:val="00866614"/>
    <w:rsid w:val="008726BB"/>
    <w:rsid w:val="00874676"/>
    <w:rsid w:val="00883F4F"/>
    <w:rsid w:val="00886D33"/>
    <w:rsid w:val="00890916"/>
    <w:rsid w:val="00891709"/>
    <w:rsid w:val="00892787"/>
    <w:rsid w:val="00892A71"/>
    <w:rsid w:val="008A043B"/>
    <w:rsid w:val="008A3FDC"/>
    <w:rsid w:val="008B37CE"/>
    <w:rsid w:val="008C74F7"/>
    <w:rsid w:val="008D0EC1"/>
    <w:rsid w:val="008D5C60"/>
    <w:rsid w:val="008E03DD"/>
    <w:rsid w:val="008E1A1E"/>
    <w:rsid w:val="008F182F"/>
    <w:rsid w:val="008F24EB"/>
    <w:rsid w:val="008F786F"/>
    <w:rsid w:val="00901190"/>
    <w:rsid w:val="00901999"/>
    <w:rsid w:val="0090255E"/>
    <w:rsid w:val="00902CFD"/>
    <w:rsid w:val="009031D2"/>
    <w:rsid w:val="00903D93"/>
    <w:rsid w:val="00906DD2"/>
    <w:rsid w:val="00912606"/>
    <w:rsid w:val="009158D0"/>
    <w:rsid w:val="00917FAB"/>
    <w:rsid w:val="00924D58"/>
    <w:rsid w:val="00925166"/>
    <w:rsid w:val="009276E3"/>
    <w:rsid w:val="009308AA"/>
    <w:rsid w:val="0093133D"/>
    <w:rsid w:val="00934D15"/>
    <w:rsid w:val="00942255"/>
    <w:rsid w:val="00956D68"/>
    <w:rsid w:val="00957624"/>
    <w:rsid w:val="00957F4E"/>
    <w:rsid w:val="0096063A"/>
    <w:rsid w:val="009615FB"/>
    <w:rsid w:val="009704E0"/>
    <w:rsid w:val="009713F7"/>
    <w:rsid w:val="00973D74"/>
    <w:rsid w:val="009761A2"/>
    <w:rsid w:val="00977701"/>
    <w:rsid w:val="00977AA9"/>
    <w:rsid w:val="00977F84"/>
    <w:rsid w:val="00982B14"/>
    <w:rsid w:val="00985A2D"/>
    <w:rsid w:val="00986444"/>
    <w:rsid w:val="009920AA"/>
    <w:rsid w:val="009A2510"/>
    <w:rsid w:val="009A3A62"/>
    <w:rsid w:val="009A4F67"/>
    <w:rsid w:val="009A640A"/>
    <w:rsid w:val="009A68D4"/>
    <w:rsid w:val="009B142D"/>
    <w:rsid w:val="009B219B"/>
    <w:rsid w:val="009B2D0F"/>
    <w:rsid w:val="009B37CD"/>
    <w:rsid w:val="009B7912"/>
    <w:rsid w:val="009C3CB6"/>
    <w:rsid w:val="009C4F49"/>
    <w:rsid w:val="009C7331"/>
    <w:rsid w:val="009C790A"/>
    <w:rsid w:val="009D1019"/>
    <w:rsid w:val="009D23FE"/>
    <w:rsid w:val="009D2C60"/>
    <w:rsid w:val="009D6F92"/>
    <w:rsid w:val="009F10D0"/>
    <w:rsid w:val="009F4117"/>
    <w:rsid w:val="009F6FA3"/>
    <w:rsid w:val="009F7A83"/>
    <w:rsid w:val="00A03F73"/>
    <w:rsid w:val="00A06092"/>
    <w:rsid w:val="00A06966"/>
    <w:rsid w:val="00A0789D"/>
    <w:rsid w:val="00A11AFA"/>
    <w:rsid w:val="00A17418"/>
    <w:rsid w:val="00A2220C"/>
    <w:rsid w:val="00A26ABF"/>
    <w:rsid w:val="00A2762D"/>
    <w:rsid w:val="00A30F1B"/>
    <w:rsid w:val="00A32725"/>
    <w:rsid w:val="00A33C41"/>
    <w:rsid w:val="00A376B4"/>
    <w:rsid w:val="00A42D71"/>
    <w:rsid w:val="00A445B1"/>
    <w:rsid w:val="00A470C5"/>
    <w:rsid w:val="00A50348"/>
    <w:rsid w:val="00A55724"/>
    <w:rsid w:val="00A57739"/>
    <w:rsid w:val="00A625D0"/>
    <w:rsid w:val="00A64A23"/>
    <w:rsid w:val="00A650B1"/>
    <w:rsid w:val="00A71CDF"/>
    <w:rsid w:val="00A77C99"/>
    <w:rsid w:val="00A8662A"/>
    <w:rsid w:val="00A924D0"/>
    <w:rsid w:val="00A97D34"/>
    <w:rsid w:val="00AB25B8"/>
    <w:rsid w:val="00AB33C4"/>
    <w:rsid w:val="00AB3436"/>
    <w:rsid w:val="00AB5ABE"/>
    <w:rsid w:val="00AC01D6"/>
    <w:rsid w:val="00AC59A1"/>
    <w:rsid w:val="00AD012B"/>
    <w:rsid w:val="00AE11EC"/>
    <w:rsid w:val="00AE20B2"/>
    <w:rsid w:val="00AE2CBE"/>
    <w:rsid w:val="00AE6B05"/>
    <w:rsid w:val="00AF2D49"/>
    <w:rsid w:val="00AF59A9"/>
    <w:rsid w:val="00AF7179"/>
    <w:rsid w:val="00B1112E"/>
    <w:rsid w:val="00B1199E"/>
    <w:rsid w:val="00B12C87"/>
    <w:rsid w:val="00B34E7A"/>
    <w:rsid w:val="00B36344"/>
    <w:rsid w:val="00B47CEC"/>
    <w:rsid w:val="00B527C1"/>
    <w:rsid w:val="00B52C14"/>
    <w:rsid w:val="00B5324D"/>
    <w:rsid w:val="00B5380E"/>
    <w:rsid w:val="00B555CD"/>
    <w:rsid w:val="00B57D24"/>
    <w:rsid w:val="00B611ED"/>
    <w:rsid w:val="00B633D4"/>
    <w:rsid w:val="00B65EF0"/>
    <w:rsid w:val="00B70A5F"/>
    <w:rsid w:val="00B80CB1"/>
    <w:rsid w:val="00B85B27"/>
    <w:rsid w:val="00B865DF"/>
    <w:rsid w:val="00B873EF"/>
    <w:rsid w:val="00B93073"/>
    <w:rsid w:val="00BA00E8"/>
    <w:rsid w:val="00BA1960"/>
    <w:rsid w:val="00BA37FC"/>
    <w:rsid w:val="00BA512F"/>
    <w:rsid w:val="00BB3C1C"/>
    <w:rsid w:val="00BB576D"/>
    <w:rsid w:val="00BC0147"/>
    <w:rsid w:val="00BC04E6"/>
    <w:rsid w:val="00BC3C5D"/>
    <w:rsid w:val="00BD16DB"/>
    <w:rsid w:val="00BD7C39"/>
    <w:rsid w:val="00BE389B"/>
    <w:rsid w:val="00BE4BFD"/>
    <w:rsid w:val="00BE5317"/>
    <w:rsid w:val="00BE581C"/>
    <w:rsid w:val="00BF1EC4"/>
    <w:rsid w:val="00C01801"/>
    <w:rsid w:val="00C03767"/>
    <w:rsid w:val="00C06581"/>
    <w:rsid w:val="00C10A10"/>
    <w:rsid w:val="00C11AEC"/>
    <w:rsid w:val="00C13994"/>
    <w:rsid w:val="00C14107"/>
    <w:rsid w:val="00C15669"/>
    <w:rsid w:val="00C164C0"/>
    <w:rsid w:val="00C17D8F"/>
    <w:rsid w:val="00C21B48"/>
    <w:rsid w:val="00C233FA"/>
    <w:rsid w:val="00C324E0"/>
    <w:rsid w:val="00C4132E"/>
    <w:rsid w:val="00C41B8B"/>
    <w:rsid w:val="00C428AC"/>
    <w:rsid w:val="00C43CEC"/>
    <w:rsid w:val="00C44643"/>
    <w:rsid w:val="00C46CFF"/>
    <w:rsid w:val="00C513D7"/>
    <w:rsid w:val="00C5346E"/>
    <w:rsid w:val="00C54000"/>
    <w:rsid w:val="00C64776"/>
    <w:rsid w:val="00C64F67"/>
    <w:rsid w:val="00C674BD"/>
    <w:rsid w:val="00C7641B"/>
    <w:rsid w:val="00C76588"/>
    <w:rsid w:val="00C766B0"/>
    <w:rsid w:val="00C8146E"/>
    <w:rsid w:val="00C860F9"/>
    <w:rsid w:val="00C87F31"/>
    <w:rsid w:val="00C90CFB"/>
    <w:rsid w:val="00C929A7"/>
    <w:rsid w:val="00C9537B"/>
    <w:rsid w:val="00C96D95"/>
    <w:rsid w:val="00C97AAE"/>
    <w:rsid w:val="00CA2506"/>
    <w:rsid w:val="00CA6813"/>
    <w:rsid w:val="00CA78C7"/>
    <w:rsid w:val="00CB21DB"/>
    <w:rsid w:val="00CB5071"/>
    <w:rsid w:val="00CB70D9"/>
    <w:rsid w:val="00CC2326"/>
    <w:rsid w:val="00CC34FD"/>
    <w:rsid w:val="00CC4EBB"/>
    <w:rsid w:val="00CC5E06"/>
    <w:rsid w:val="00CC64CE"/>
    <w:rsid w:val="00CD5B42"/>
    <w:rsid w:val="00CD6E54"/>
    <w:rsid w:val="00CD7D9E"/>
    <w:rsid w:val="00CE65F7"/>
    <w:rsid w:val="00CF4124"/>
    <w:rsid w:val="00CF45BC"/>
    <w:rsid w:val="00CF5859"/>
    <w:rsid w:val="00CF5C30"/>
    <w:rsid w:val="00D0049B"/>
    <w:rsid w:val="00D01A28"/>
    <w:rsid w:val="00D02E13"/>
    <w:rsid w:val="00D03AFF"/>
    <w:rsid w:val="00D10032"/>
    <w:rsid w:val="00D10B49"/>
    <w:rsid w:val="00D13748"/>
    <w:rsid w:val="00D2257A"/>
    <w:rsid w:val="00D23166"/>
    <w:rsid w:val="00D32092"/>
    <w:rsid w:val="00D412DA"/>
    <w:rsid w:val="00D42199"/>
    <w:rsid w:val="00D44521"/>
    <w:rsid w:val="00D520AC"/>
    <w:rsid w:val="00D5348C"/>
    <w:rsid w:val="00D53751"/>
    <w:rsid w:val="00D57055"/>
    <w:rsid w:val="00D5734D"/>
    <w:rsid w:val="00D64C98"/>
    <w:rsid w:val="00D7277E"/>
    <w:rsid w:val="00D72967"/>
    <w:rsid w:val="00D73DFE"/>
    <w:rsid w:val="00D7675E"/>
    <w:rsid w:val="00D771A5"/>
    <w:rsid w:val="00D8723B"/>
    <w:rsid w:val="00D90AED"/>
    <w:rsid w:val="00D92462"/>
    <w:rsid w:val="00DB03F2"/>
    <w:rsid w:val="00DB337E"/>
    <w:rsid w:val="00DB7BEE"/>
    <w:rsid w:val="00DC5254"/>
    <w:rsid w:val="00DC5439"/>
    <w:rsid w:val="00DC5754"/>
    <w:rsid w:val="00DD5BE7"/>
    <w:rsid w:val="00DD6324"/>
    <w:rsid w:val="00DE1F74"/>
    <w:rsid w:val="00DF079A"/>
    <w:rsid w:val="00DF5144"/>
    <w:rsid w:val="00DF6A0D"/>
    <w:rsid w:val="00E02069"/>
    <w:rsid w:val="00E073E6"/>
    <w:rsid w:val="00E1322C"/>
    <w:rsid w:val="00E14B9B"/>
    <w:rsid w:val="00E152AD"/>
    <w:rsid w:val="00E21FB5"/>
    <w:rsid w:val="00E26F36"/>
    <w:rsid w:val="00E30785"/>
    <w:rsid w:val="00E46ECB"/>
    <w:rsid w:val="00E5262F"/>
    <w:rsid w:val="00E60CDF"/>
    <w:rsid w:val="00E634E4"/>
    <w:rsid w:val="00E6512F"/>
    <w:rsid w:val="00E70DB1"/>
    <w:rsid w:val="00E711C3"/>
    <w:rsid w:val="00E73EFC"/>
    <w:rsid w:val="00E75B3E"/>
    <w:rsid w:val="00E77DBF"/>
    <w:rsid w:val="00E83421"/>
    <w:rsid w:val="00E912A0"/>
    <w:rsid w:val="00E93C49"/>
    <w:rsid w:val="00E96082"/>
    <w:rsid w:val="00E9752A"/>
    <w:rsid w:val="00EA263C"/>
    <w:rsid w:val="00EA343E"/>
    <w:rsid w:val="00EA47F5"/>
    <w:rsid w:val="00EA6A25"/>
    <w:rsid w:val="00EA6AEB"/>
    <w:rsid w:val="00EA70AE"/>
    <w:rsid w:val="00EB435B"/>
    <w:rsid w:val="00EB6044"/>
    <w:rsid w:val="00EB6F95"/>
    <w:rsid w:val="00EB796E"/>
    <w:rsid w:val="00EC1F40"/>
    <w:rsid w:val="00EC2171"/>
    <w:rsid w:val="00EC5556"/>
    <w:rsid w:val="00EC5FA3"/>
    <w:rsid w:val="00ED00BC"/>
    <w:rsid w:val="00ED0BCF"/>
    <w:rsid w:val="00ED1D35"/>
    <w:rsid w:val="00ED1E2B"/>
    <w:rsid w:val="00ED27FC"/>
    <w:rsid w:val="00ED3AF4"/>
    <w:rsid w:val="00ED40A7"/>
    <w:rsid w:val="00ED4F5B"/>
    <w:rsid w:val="00ED5C0F"/>
    <w:rsid w:val="00ED62C2"/>
    <w:rsid w:val="00ED6303"/>
    <w:rsid w:val="00ED6581"/>
    <w:rsid w:val="00ED6F69"/>
    <w:rsid w:val="00ED7546"/>
    <w:rsid w:val="00EE09D7"/>
    <w:rsid w:val="00EE3563"/>
    <w:rsid w:val="00EE40DD"/>
    <w:rsid w:val="00EE463D"/>
    <w:rsid w:val="00EE4947"/>
    <w:rsid w:val="00EF3437"/>
    <w:rsid w:val="00EF416E"/>
    <w:rsid w:val="00EF45B9"/>
    <w:rsid w:val="00EF65CA"/>
    <w:rsid w:val="00F00404"/>
    <w:rsid w:val="00F017BE"/>
    <w:rsid w:val="00F027C7"/>
    <w:rsid w:val="00F04EDC"/>
    <w:rsid w:val="00F10953"/>
    <w:rsid w:val="00F15F35"/>
    <w:rsid w:val="00F17188"/>
    <w:rsid w:val="00F219F7"/>
    <w:rsid w:val="00F23C0B"/>
    <w:rsid w:val="00F245D7"/>
    <w:rsid w:val="00F265F1"/>
    <w:rsid w:val="00F312A0"/>
    <w:rsid w:val="00F319DE"/>
    <w:rsid w:val="00F332E3"/>
    <w:rsid w:val="00F33C6A"/>
    <w:rsid w:val="00F4117D"/>
    <w:rsid w:val="00F43692"/>
    <w:rsid w:val="00F464FA"/>
    <w:rsid w:val="00F525AF"/>
    <w:rsid w:val="00F57116"/>
    <w:rsid w:val="00F57A6A"/>
    <w:rsid w:val="00F702CD"/>
    <w:rsid w:val="00F73D63"/>
    <w:rsid w:val="00F76AAD"/>
    <w:rsid w:val="00F779D0"/>
    <w:rsid w:val="00F814B4"/>
    <w:rsid w:val="00F95DF0"/>
    <w:rsid w:val="00FA01C5"/>
    <w:rsid w:val="00FA11E9"/>
    <w:rsid w:val="00FA3233"/>
    <w:rsid w:val="00FA5021"/>
    <w:rsid w:val="00FB779C"/>
    <w:rsid w:val="00FC1076"/>
    <w:rsid w:val="00FC77BC"/>
    <w:rsid w:val="00FD0648"/>
    <w:rsid w:val="00FD758D"/>
    <w:rsid w:val="00FF0303"/>
    <w:rsid w:val="00FF2A07"/>
    <w:rsid w:val="00FF4BA4"/>
    <w:rsid w:val="00FF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A3"/>
    <w:pPr>
      <w:ind w:left="720"/>
      <w:contextualSpacing/>
    </w:pPr>
  </w:style>
  <w:style w:type="character" w:styleId="a4">
    <w:name w:val="Strong"/>
    <w:basedOn w:val="a0"/>
    <w:qFormat/>
    <w:rsid w:val="009F6FA3"/>
    <w:rPr>
      <w:b/>
      <w:bCs/>
    </w:rPr>
  </w:style>
  <w:style w:type="table" w:styleId="a5">
    <w:name w:val="Table Grid"/>
    <w:basedOn w:val="a1"/>
    <w:uiPriority w:val="59"/>
    <w:rsid w:val="006E5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F27F5"/>
    <w:rPr>
      <w:rFonts w:ascii="Tahoma" w:hAnsi="Tahoma" w:cs="Tahoma"/>
      <w:sz w:val="16"/>
      <w:szCs w:val="16"/>
    </w:rPr>
  </w:style>
  <w:style w:type="character" w:customStyle="1" w:styleId="a7">
    <w:name w:val="Текст выноски Знак"/>
    <w:basedOn w:val="a0"/>
    <w:link w:val="a6"/>
    <w:uiPriority w:val="99"/>
    <w:semiHidden/>
    <w:rsid w:val="005F27F5"/>
    <w:rPr>
      <w:rFonts w:ascii="Tahoma" w:hAnsi="Tahoma" w:cs="Tahoma"/>
      <w:sz w:val="16"/>
      <w:szCs w:val="16"/>
    </w:rPr>
  </w:style>
  <w:style w:type="character" w:styleId="a8">
    <w:name w:val="Hyperlink"/>
    <w:basedOn w:val="a0"/>
    <w:uiPriority w:val="99"/>
    <w:unhideWhenUsed/>
    <w:rsid w:val="003B2499"/>
    <w:rPr>
      <w:color w:val="0000FF" w:themeColor="hyperlink"/>
      <w:u w:val="single"/>
    </w:rPr>
  </w:style>
  <w:style w:type="character" w:customStyle="1" w:styleId="apple-converted-space">
    <w:name w:val="apple-converted-space"/>
    <w:basedOn w:val="a0"/>
    <w:rsid w:val="00246A08"/>
  </w:style>
  <w:style w:type="paragraph" w:styleId="a9">
    <w:name w:val="header"/>
    <w:basedOn w:val="a"/>
    <w:link w:val="aa"/>
    <w:uiPriority w:val="99"/>
    <w:unhideWhenUsed/>
    <w:rsid w:val="00076603"/>
    <w:pPr>
      <w:tabs>
        <w:tab w:val="center" w:pos="4677"/>
        <w:tab w:val="right" w:pos="9355"/>
      </w:tabs>
    </w:pPr>
  </w:style>
  <w:style w:type="character" w:customStyle="1" w:styleId="aa">
    <w:name w:val="Верхний колонтитул Знак"/>
    <w:basedOn w:val="a0"/>
    <w:link w:val="a9"/>
    <w:uiPriority w:val="99"/>
    <w:rsid w:val="00076603"/>
  </w:style>
  <w:style w:type="paragraph" w:styleId="ab">
    <w:name w:val="footer"/>
    <w:basedOn w:val="a"/>
    <w:link w:val="ac"/>
    <w:uiPriority w:val="99"/>
    <w:unhideWhenUsed/>
    <w:rsid w:val="00076603"/>
    <w:pPr>
      <w:tabs>
        <w:tab w:val="center" w:pos="4677"/>
        <w:tab w:val="right" w:pos="9355"/>
      </w:tabs>
    </w:pPr>
  </w:style>
  <w:style w:type="character" w:customStyle="1" w:styleId="ac">
    <w:name w:val="Нижний колонтитул Знак"/>
    <w:basedOn w:val="a0"/>
    <w:link w:val="ab"/>
    <w:uiPriority w:val="99"/>
    <w:rsid w:val="00076603"/>
  </w:style>
  <w:style w:type="character" w:styleId="ad">
    <w:name w:val="FollowedHyperlink"/>
    <w:basedOn w:val="a0"/>
    <w:uiPriority w:val="99"/>
    <w:semiHidden/>
    <w:unhideWhenUsed/>
    <w:rsid w:val="00047DC0"/>
    <w:rPr>
      <w:color w:val="800080" w:themeColor="followedHyperlink"/>
      <w:u w:val="single"/>
    </w:rPr>
  </w:style>
  <w:style w:type="paragraph" w:customStyle="1" w:styleId="BOLD">
    <w:name w:val="BOLD"/>
    <w:rsid w:val="00222805"/>
    <w:pPr>
      <w:keepLines/>
      <w:spacing w:before="113" w:after="57" w:line="220" w:lineRule="atLeast"/>
    </w:pPr>
    <w:rPr>
      <w:rFonts w:ascii="FreeSet" w:eastAsia="Times New Roman" w:hAnsi="FreeSet" w:cs="FreeSet"/>
      <w:b/>
      <w:bCs/>
      <w:color w:val="000000"/>
      <w:spacing w:val="200"/>
      <w:sz w:val="18"/>
      <w:szCs w:val="18"/>
      <w:lang w:eastAsia="ru-RU"/>
    </w:rPr>
  </w:style>
  <w:style w:type="paragraph" w:styleId="ae">
    <w:name w:val="Normal (Web)"/>
    <w:basedOn w:val="a"/>
    <w:uiPriority w:val="99"/>
    <w:unhideWhenUsed/>
    <w:rsid w:val="00D534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Основной текст1"/>
    <w:rsid w:val="00E96082"/>
    <w:pPr>
      <w:keepLines/>
      <w:snapToGrid w:val="0"/>
      <w:spacing w:after="57" w:line="220" w:lineRule="atLeast"/>
      <w:jc w:val="both"/>
    </w:pPr>
    <w:rPr>
      <w:rFonts w:ascii="FreeSet" w:eastAsia="Times New Roman" w:hAnsi="FreeSet" w:cs="Times New Roman"/>
      <w:color w:val="000000"/>
      <w:spacing w:val="15"/>
      <w:sz w:val="20"/>
      <w:szCs w:val="20"/>
      <w:lang w:eastAsia="ru-RU"/>
    </w:rPr>
  </w:style>
  <w:style w:type="paragraph" w:customStyle="1" w:styleId="10">
    <w:name w:val="Знак1"/>
    <w:basedOn w:val="a"/>
    <w:autoRedefine/>
    <w:rsid w:val="00E96082"/>
    <w:pPr>
      <w:autoSpaceDE w:val="0"/>
      <w:autoSpaceDN w:val="0"/>
      <w:adjustRightInd w:val="0"/>
      <w:spacing w:before="40" w:line="220" w:lineRule="atLeast"/>
      <w:jc w:val="both"/>
    </w:pPr>
    <w:rPr>
      <w:rFonts w:ascii="Arial" w:eastAsia="Times New Roman" w:hAnsi="Arial" w:cs="Arial"/>
      <w:sz w:val="20"/>
      <w:szCs w:val="20"/>
      <w:lang w:val="en-ZA" w:eastAsia="en-ZA"/>
    </w:rPr>
  </w:style>
  <w:style w:type="character" w:customStyle="1" w:styleId="7oe">
    <w:name w:val="_7oe"/>
    <w:basedOn w:val="a0"/>
    <w:rsid w:val="00643528"/>
  </w:style>
  <w:style w:type="paragraph" w:customStyle="1" w:styleId="af">
    <w:name w:val="Знак"/>
    <w:basedOn w:val="a"/>
    <w:autoRedefine/>
    <w:rsid w:val="00336507"/>
    <w:pPr>
      <w:autoSpaceDE w:val="0"/>
      <w:autoSpaceDN w:val="0"/>
      <w:adjustRightInd w:val="0"/>
      <w:jc w:val="both"/>
    </w:pPr>
    <w:rPr>
      <w:rFonts w:ascii="Arial" w:eastAsia="Times New Roman" w:hAnsi="Arial" w:cs="Arial"/>
      <w:sz w:val="17"/>
      <w:szCs w:val="17"/>
      <w:lang w:val="en-ZA" w:eastAsia="en-ZA"/>
    </w:rPr>
  </w:style>
  <w:style w:type="paragraph" w:customStyle="1" w:styleId="2">
    <w:name w:val="Основной текст2"/>
    <w:rsid w:val="00676F23"/>
    <w:pPr>
      <w:widowControl w:val="0"/>
      <w:spacing w:after="57" w:line="200" w:lineRule="atLeast"/>
      <w:jc w:val="both"/>
    </w:pPr>
    <w:rPr>
      <w:rFonts w:ascii="FreeSet" w:eastAsia="Times New Roman" w:hAnsi="FreeSet" w:cs="Times New Roman"/>
      <w:color w:val="00000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FA3"/>
    <w:pPr>
      <w:ind w:left="720"/>
      <w:contextualSpacing/>
    </w:pPr>
  </w:style>
  <w:style w:type="character" w:styleId="a4">
    <w:name w:val="Strong"/>
    <w:basedOn w:val="a0"/>
    <w:qFormat/>
    <w:rsid w:val="009F6FA3"/>
    <w:rPr>
      <w:b/>
      <w:bCs/>
    </w:rPr>
  </w:style>
  <w:style w:type="table" w:styleId="a5">
    <w:name w:val="Table Grid"/>
    <w:basedOn w:val="a1"/>
    <w:uiPriority w:val="59"/>
    <w:rsid w:val="006E5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F27F5"/>
    <w:rPr>
      <w:rFonts w:ascii="Tahoma" w:hAnsi="Tahoma" w:cs="Tahoma"/>
      <w:sz w:val="16"/>
      <w:szCs w:val="16"/>
    </w:rPr>
  </w:style>
  <w:style w:type="character" w:customStyle="1" w:styleId="a7">
    <w:name w:val="Текст выноски Знак"/>
    <w:basedOn w:val="a0"/>
    <w:link w:val="a6"/>
    <w:uiPriority w:val="99"/>
    <w:semiHidden/>
    <w:rsid w:val="005F27F5"/>
    <w:rPr>
      <w:rFonts w:ascii="Tahoma" w:hAnsi="Tahoma" w:cs="Tahoma"/>
      <w:sz w:val="16"/>
      <w:szCs w:val="16"/>
    </w:rPr>
  </w:style>
  <w:style w:type="character" w:styleId="a8">
    <w:name w:val="Hyperlink"/>
    <w:basedOn w:val="a0"/>
    <w:uiPriority w:val="99"/>
    <w:unhideWhenUsed/>
    <w:rsid w:val="003B2499"/>
    <w:rPr>
      <w:color w:val="0000FF" w:themeColor="hyperlink"/>
      <w:u w:val="single"/>
    </w:rPr>
  </w:style>
  <w:style w:type="character" w:customStyle="1" w:styleId="apple-converted-space">
    <w:name w:val="apple-converted-space"/>
    <w:basedOn w:val="a0"/>
    <w:rsid w:val="00246A08"/>
  </w:style>
  <w:style w:type="paragraph" w:styleId="a9">
    <w:name w:val="header"/>
    <w:basedOn w:val="a"/>
    <w:link w:val="aa"/>
    <w:uiPriority w:val="99"/>
    <w:unhideWhenUsed/>
    <w:rsid w:val="00076603"/>
    <w:pPr>
      <w:tabs>
        <w:tab w:val="center" w:pos="4677"/>
        <w:tab w:val="right" w:pos="9355"/>
      </w:tabs>
    </w:pPr>
  </w:style>
  <w:style w:type="character" w:customStyle="1" w:styleId="aa">
    <w:name w:val="Верхний колонтитул Знак"/>
    <w:basedOn w:val="a0"/>
    <w:link w:val="a9"/>
    <w:uiPriority w:val="99"/>
    <w:rsid w:val="00076603"/>
  </w:style>
  <w:style w:type="paragraph" w:styleId="ab">
    <w:name w:val="footer"/>
    <w:basedOn w:val="a"/>
    <w:link w:val="ac"/>
    <w:uiPriority w:val="99"/>
    <w:unhideWhenUsed/>
    <w:rsid w:val="00076603"/>
    <w:pPr>
      <w:tabs>
        <w:tab w:val="center" w:pos="4677"/>
        <w:tab w:val="right" w:pos="9355"/>
      </w:tabs>
    </w:pPr>
  </w:style>
  <w:style w:type="character" w:customStyle="1" w:styleId="ac">
    <w:name w:val="Нижний колонтитул Знак"/>
    <w:basedOn w:val="a0"/>
    <w:link w:val="ab"/>
    <w:uiPriority w:val="99"/>
    <w:rsid w:val="00076603"/>
  </w:style>
  <w:style w:type="character" w:styleId="ad">
    <w:name w:val="FollowedHyperlink"/>
    <w:basedOn w:val="a0"/>
    <w:uiPriority w:val="99"/>
    <w:semiHidden/>
    <w:unhideWhenUsed/>
    <w:rsid w:val="00047DC0"/>
    <w:rPr>
      <w:color w:val="800080" w:themeColor="followedHyperlink"/>
      <w:u w:val="single"/>
    </w:rPr>
  </w:style>
  <w:style w:type="paragraph" w:customStyle="1" w:styleId="BOLD">
    <w:name w:val="BOLD"/>
    <w:rsid w:val="00222805"/>
    <w:pPr>
      <w:keepLines/>
      <w:spacing w:before="113" w:after="57" w:line="220" w:lineRule="atLeast"/>
    </w:pPr>
    <w:rPr>
      <w:rFonts w:ascii="FreeSet" w:eastAsia="Times New Roman" w:hAnsi="FreeSet" w:cs="FreeSet"/>
      <w:b/>
      <w:bCs/>
      <w:color w:val="000000"/>
      <w:spacing w:val="200"/>
      <w:sz w:val="18"/>
      <w:szCs w:val="18"/>
      <w:lang w:eastAsia="ru-RU"/>
    </w:rPr>
  </w:style>
  <w:style w:type="paragraph" w:styleId="ae">
    <w:name w:val="Normal (Web)"/>
    <w:basedOn w:val="a"/>
    <w:uiPriority w:val="99"/>
    <w:unhideWhenUsed/>
    <w:rsid w:val="00D5348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
    <w:name w:val="Основной текст1"/>
    <w:rsid w:val="00E96082"/>
    <w:pPr>
      <w:keepLines/>
      <w:snapToGrid w:val="0"/>
      <w:spacing w:after="57" w:line="220" w:lineRule="atLeast"/>
      <w:jc w:val="both"/>
    </w:pPr>
    <w:rPr>
      <w:rFonts w:ascii="FreeSet" w:eastAsia="Times New Roman" w:hAnsi="FreeSet" w:cs="Times New Roman"/>
      <w:color w:val="000000"/>
      <w:spacing w:val="15"/>
      <w:sz w:val="20"/>
      <w:szCs w:val="20"/>
      <w:lang w:eastAsia="ru-RU"/>
    </w:rPr>
  </w:style>
  <w:style w:type="paragraph" w:customStyle="1" w:styleId="10">
    <w:name w:val="Знак1"/>
    <w:basedOn w:val="a"/>
    <w:autoRedefine/>
    <w:rsid w:val="00E96082"/>
    <w:pPr>
      <w:autoSpaceDE w:val="0"/>
      <w:autoSpaceDN w:val="0"/>
      <w:adjustRightInd w:val="0"/>
      <w:spacing w:before="40" w:line="220" w:lineRule="atLeast"/>
      <w:jc w:val="both"/>
    </w:pPr>
    <w:rPr>
      <w:rFonts w:ascii="Arial" w:eastAsia="Times New Roman" w:hAnsi="Arial" w:cs="Arial"/>
      <w:sz w:val="20"/>
      <w:szCs w:val="20"/>
      <w:lang w:val="en-ZA" w:eastAsia="en-ZA"/>
    </w:rPr>
  </w:style>
  <w:style w:type="character" w:customStyle="1" w:styleId="7oe">
    <w:name w:val="_7oe"/>
    <w:basedOn w:val="a0"/>
    <w:rsid w:val="00643528"/>
  </w:style>
  <w:style w:type="paragraph" w:customStyle="1" w:styleId="af">
    <w:name w:val="Знак"/>
    <w:basedOn w:val="a"/>
    <w:autoRedefine/>
    <w:rsid w:val="00336507"/>
    <w:pPr>
      <w:autoSpaceDE w:val="0"/>
      <w:autoSpaceDN w:val="0"/>
      <w:adjustRightInd w:val="0"/>
      <w:jc w:val="both"/>
    </w:pPr>
    <w:rPr>
      <w:rFonts w:ascii="Arial" w:eastAsia="Times New Roman" w:hAnsi="Arial" w:cs="Arial"/>
      <w:sz w:val="17"/>
      <w:szCs w:val="17"/>
      <w:lang w:val="en-ZA" w:eastAsia="en-ZA"/>
    </w:rPr>
  </w:style>
  <w:style w:type="paragraph" w:customStyle="1" w:styleId="2">
    <w:name w:val="Основной текст2"/>
    <w:rsid w:val="00676F23"/>
    <w:pPr>
      <w:widowControl w:val="0"/>
      <w:spacing w:after="57" w:line="200" w:lineRule="atLeast"/>
      <w:jc w:val="both"/>
    </w:pPr>
    <w:rPr>
      <w:rFonts w:ascii="FreeSet" w:eastAsia="Times New Roman" w:hAnsi="FreeSet" w:cs="Times New Roman"/>
      <w:color w:val="00000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6886">
      <w:bodyDiv w:val="1"/>
      <w:marLeft w:val="0"/>
      <w:marRight w:val="0"/>
      <w:marTop w:val="0"/>
      <w:marBottom w:val="0"/>
      <w:divBdr>
        <w:top w:val="none" w:sz="0" w:space="0" w:color="auto"/>
        <w:left w:val="none" w:sz="0" w:space="0" w:color="auto"/>
        <w:bottom w:val="none" w:sz="0" w:space="0" w:color="auto"/>
        <w:right w:val="none" w:sz="0" w:space="0" w:color="auto"/>
      </w:divBdr>
    </w:div>
    <w:div w:id="843478729">
      <w:bodyDiv w:val="1"/>
      <w:marLeft w:val="0"/>
      <w:marRight w:val="0"/>
      <w:marTop w:val="0"/>
      <w:marBottom w:val="0"/>
      <w:divBdr>
        <w:top w:val="none" w:sz="0" w:space="0" w:color="auto"/>
        <w:left w:val="none" w:sz="0" w:space="0" w:color="auto"/>
        <w:bottom w:val="none" w:sz="0" w:space="0" w:color="auto"/>
        <w:right w:val="none" w:sz="0" w:space="0" w:color="auto"/>
      </w:divBdr>
    </w:div>
    <w:div w:id="1318878119">
      <w:bodyDiv w:val="1"/>
      <w:marLeft w:val="0"/>
      <w:marRight w:val="0"/>
      <w:marTop w:val="0"/>
      <w:marBottom w:val="0"/>
      <w:divBdr>
        <w:top w:val="none" w:sz="0" w:space="0" w:color="auto"/>
        <w:left w:val="none" w:sz="0" w:space="0" w:color="auto"/>
        <w:bottom w:val="none" w:sz="0" w:space="0" w:color="auto"/>
        <w:right w:val="none" w:sz="0" w:space="0" w:color="auto"/>
      </w:divBdr>
    </w:div>
    <w:div w:id="1546872244">
      <w:bodyDiv w:val="1"/>
      <w:marLeft w:val="0"/>
      <w:marRight w:val="0"/>
      <w:marTop w:val="0"/>
      <w:marBottom w:val="0"/>
      <w:divBdr>
        <w:top w:val="none" w:sz="0" w:space="0" w:color="auto"/>
        <w:left w:val="none" w:sz="0" w:space="0" w:color="auto"/>
        <w:bottom w:val="none" w:sz="0" w:space="0" w:color="auto"/>
        <w:right w:val="none" w:sz="0" w:space="0" w:color="auto"/>
      </w:divBdr>
    </w:div>
    <w:div w:id="1664353487">
      <w:bodyDiv w:val="1"/>
      <w:marLeft w:val="0"/>
      <w:marRight w:val="0"/>
      <w:marTop w:val="0"/>
      <w:marBottom w:val="0"/>
      <w:divBdr>
        <w:top w:val="none" w:sz="0" w:space="0" w:color="auto"/>
        <w:left w:val="none" w:sz="0" w:space="0" w:color="auto"/>
        <w:bottom w:val="none" w:sz="0" w:space="0" w:color="auto"/>
        <w:right w:val="none" w:sz="0" w:space="0" w:color="auto"/>
      </w:divBdr>
    </w:div>
    <w:div w:id="1720780990">
      <w:bodyDiv w:val="1"/>
      <w:marLeft w:val="0"/>
      <w:marRight w:val="0"/>
      <w:marTop w:val="0"/>
      <w:marBottom w:val="0"/>
      <w:divBdr>
        <w:top w:val="none" w:sz="0" w:space="0" w:color="auto"/>
        <w:left w:val="none" w:sz="0" w:space="0" w:color="auto"/>
        <w:bottom w:val="none" w:sz="0" w:space="0" w:color="auto"/>
        <w:right w:val="none" w:sz="0" w:space="0" w:color="auto"/>
      </w:divBdr>
    </w:div>
    <w:div w:id="1806654667">
      <w:bodyDiv w:val="1"/>
      <w:marLeft w:val="0"/>
      <w:marRight w:val="0"/>
      <w:marTop w:val="0"/>
      <w:marBottom w:val="0"/>
      <w:divBdr>
        <w:top w:val="none" w:sz="0" w:space="0" w:color="auto"/>
        <w:left w:val="none" w:sz="0" w:space="0" w:color="auto"/>
        <w:bottom w:val="none" w:sz="0" w:space="0" w:color="auto"/>
        <w:right w:val="none" w:sz="0" w:space="0" w:color="auto"/>
      </w:divBdr>
    </w:div>
    <w:div w:id="2088724276">
      <w:bodyDiv w:val="1"/>
      <w:marLeft w:val="0"/>
      <w:marRight w:val="0"/>
      <w:marTop w:val="0"/>
      <w:marBottom w:val="0"/>
      <w:divBdr>
        <w:top w:val="none" w:sz="0" w:space="0" w:color="auto"/>
        <w:left w:val="none" w:sz="0" w:space="0" w:color="auto"/>
        <w:bottom w:val="none" w:sz="0" w:space="0" w:color="auto"/>
        <w:right w:val="none" w:sz="0" w:space="0" w:color="auto"/>
      </w:divBdr>
    </w:div>
    <w:div w:id="2109961114">
      <w:bodyDiv w:val="1"/>
      <w:marLeft w:val="0"/>
      <w:marRight w:val="0"/>
      <w:marTop w:val="0"/>
      <w:marBottom w:val="0"/>
      <w:divBdr>
        <w:top w:val="none" w:sz="0" w:space="0" w:color="auto"/>
        <w:left w:val="none" w:sz="0" w:space="0" w:color="auto"/>
        <w:bottom w:val="none" w:sz="0" w:space="0" w:color="auto"/>
        <w:right w:val="none" w:sz="0" w:space="0" w:color="auto"/>
      </w:divBdr>
      <w:divsChild>
        <w:div w:id="81352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poforum.by/en/exhibitions/?SECTION_ID=2701" TargetMode="External"/><Relationship Id="rId18" Type="http://schemas.openxmlformats.org/officeDocument/2006/relationships/hyperlink" Target="mailto:global@expoforum.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expoforum.by/en/" TargetMode="External"/><Relationship Id="rId2" Type="http://schemas.openxmlformats.org/officeDocument/2006/relationships/numbering" Target="numbering.xml"/><Relationship Id="rId16" Type="http://schemas.openxmlformats.org/officeDocument/2006/relationships/hyperlink" Target="https://expoforum.by/en/exhibitions/?SECTION_ID=27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xpoforum.by/exhibitions/?SECTION_ID=2561" TargetMode="External"/><Relationship Id="rId5" Type="http://schemas.openxmlformats.org/officeDocument/2006/relationships/settings" Target="settings.xml"/><Relationship Id="rId15" Type="http://schemas.openxmlformats.org/officeDocument/2006/relationships/hyperlink" Target="https://expoforum.by/en/exhibitions/?SECTION_ID=2689" TargetMode="Externa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xpoforum.by/en/exhibitions/?SECTION_ID=268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Server-bd\p\DOKUM\&#1055;&#1056;&#1054;&#1060;&#1057;&#1042;&#1040;&#1056;&#1050;&#1040;\2018\&#1050;&#1086;&#1085;&#1082;&#1091;&#1088;&#1089;%20&#1089;&#1074;&#1072;&#1088;&#1097;&#1080;&#1082;&#1086;&#1074;%20&#1089;&#1090;&#1072;&#1090;&#1080;&#1089;&#1090;&#1080;&#1082;&#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bd\p\DOKUM\&#1055;&#1056;&#1054;&#1060;&#1057;&#1042;&#1040;&#1056;&#1050;&#1040;\2018\&#1050;&#1086;&#1085;&#1082;&#1091;&#1088;&#1089;%20&#1089;&#1074;&#1072;&#1088;&#1097;&#1080;&#1082;&#1086;&#1074;%20&#1089;&#1090;&#1072;&#1090;&#1080;&#1089;&#1090;&#1080;&#1082;&#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Quantity of organizations</c:v>
          </c:tx>
          <c:invertIfNegative val="0"/>
          <c:dLbls>
            <c:showLegendKey val="0"/>
            <c:showVal val="1"/>
            <c:showCatName val="0"/>
            <c:showSerName val="0"/>
            <c:showPercent val="0"/>
            <c:showBubbleSize val="0"/>
            <c:showLeaderLines val="0"/>
          </c:dLbls>
          <c:cat>
            <c:numRef>
              <c:f>Лист1!$A$4:$A$11</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Лист1!$B$4:$B$11</c:f>
              <c:numCache>
                <c:formatCode>General</c:formatCode>
                <c:ptCount val="8"/>
                <c:pt idx="0">
                  <c:v>64</c:v>
                </c:pt>
                <c:pt idx="1">
                  <c:v>80</c:v>
                </c:pt>
                <c:pt idx="2">
                  <c:v>67</c:v>
                </c:pt>
                <c:pt idx="3">
                  <c:v>80</c:v>
                </c:pt>
                <c:pt idx="4">
                  <c:v>65</c:v>
                </c:pt>
                <c:pt idx="5">
                  <c:v>74</c:v>
                </c:pt>
                <c:pt idx="6">
                  <c:v>77</c:v>
                </c:pt>
                <c:pt idx="7">
                  <c:v>89</c:v>
                </c:pt>
              </c:numCache>
            </c:numRef>
          </c:val>
        </c:ser>
        <c:ser>
          <c:idx val="1"/>
          <c:order val="1"/>
          <c:tx>
            <c:v>Quantity of welders</c:v>
          </c:tx>
          <c:invertIfNegative val="0"/>
          <c:dLbls>
            <c:showLegendKey val="0"/>
            <c:showVal val="1"/>
            <c:showCatName val="0"/>
            <c:showSerName val="0"/>
            <c:showPercent val="0"/>
            <c:showBubbleSize val="0"/>
            <c:showLeaderLines val="0"/>
          </c:dLbls>
          <c:cat>
            <c:numRef>
              <c:f>Лист1!$A$4:$A$11</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Лист1!$C$4:$C$11</c:f>
              <c:numCache>
                <c:formatCode>General</c:formatCode>
                <c:ptCount val="8"/>
                <c:pt idx="0">
                  <c:v>135</c:v>
                </c:pt>
                <c:pt idx="1">
                  <c:v>170</c:v>
                </c:pt>
                <c:pt idx="2">
                  <c:v>157</c:v>
                </c:pt>
                <c:pt idx="3">
                  <c:v>170</c:v>
                </c:pt>
                <c:pt idx="4">
                  <c:v>160</c:v>
                </c:pt>
                <c:pt idx="5">
                  <c:v>163</c:v>
                </c:pt>
                <c:pt idx="6">
                  <c:v>162</c:v>
                </c:pt>
                <c:pt idx="7">
                  <c:v>176</c:v>
                </c:pt>
              </c:numCache>
            </c:numRef>
          </c:val>
        </c:ser>
        <c:dLbls>
          <c:showLegendKey val="0"/>
          <c:showVal val="0"/>
          <c:showCatName val="0"/>
          <c:showSerName val="0"/>
          <c:showPercent val="0"/>
          <c:showBubbleSize val="0"/>
        </c:dLbls>
        <c:gapWidth val="150"/>
        <c:axId val="151166976"/>
        <c:axId val="151168512"/>
      </c:barChart>
      <c:catAx>
        <c:axId val="151166976"/>
        <c:scaling>
          <c:orientation val="minMax"/>
        </c:scaling>
        <c:delete val="0"/>
        <c:axPos val="b"/>
        <c:numFmt formatCode="General" sourceLinked="1"/>
        <c:majorTickMark val="none"/>
        <c:minorTickMark val="none"/>
        <c:tickLblPos val="nextTo"/>
        <c:crossAx val="151168512"/>
        <c:crosses val="autoZero"/>
        <c:auto val="1"/>
        <c:lblAlgn val="ctr"/>
        <c:lblOffset val="100"/>
        <c:noMultiLvlLbl val="0"/>
      </c:catAx>
      <c:valAx>
        <c:axId val="151168512"/>
        <c:scaling>
          <c:orientation val="minMax"/>
        </c:scaling>
        <c:delete val="1"/>
        <c:axPos val="l"/>
        <c:majorGridlines/>
        <c:numFmt formatCode="General" sourceLinked="1"/>
        <c:majorTickMark val="out"/>
        <c:minorTickMark val="none"/>
        <c:tickLblPos val="nextTo"/>
        <c:crossAx val="151166976"/>
        <c:crosses val="autoZero"/>
        <c:crossBetween val="between"/>
      </c:valAx>
    </c:plotArea>
    <c:legend>
      <c:legendPos val="r"/>
      <c:layout>
        <c:manualLayout>
          <c:xMode val="edge"/>
          <c:yMode val="edge"/>
          <c:x val="0.73065371816417057"/>
          <c:y val="0.44865714007971219"/>
          <c:w val="0.26934628183582943"/>
          <c:h val="0.2770891416350733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0.16064862121242479"/>
                  <c:y val="0.15774882681671087"/>
                </c:manualLayout>
              </c:layout>
              <c:showLegendKey val="0"/>
              <c:showVal val="0"/>
              <c:showCatName val="1"/>
              <c:showSerName val="0"/>
              <c:showPercent val="1"/>
              <c:showBubbleSize val="0"/>
            </c:dLbl>
            <c:dLbl>
              <c:idx val="1"/>
              <c:layout>
                <c:manualLayout>
                  <c:x val="-0.1212497579023996"/>
                  <c:y val="-0.16796980522248847"/>
                </c:manualLayout>
              </c:layout>
              <c:showLegendKey val="0"/>
              <c:showVal val="0"/>
              <c:showCatName val="1"/>
              <c:showSerName val="0"/>
              <c:showPercent val="1"/>
              <c:showBubbleSize val="0"/>
            </c:dLbl>
            <c:dLbl>
              <c:idx val="2"/>
              <c:layout>
                <c:manualLayout>
                  <c:x val="0.10737940200223063"/>
                  <c:y val="-0.128636589293811"/>
                </c:manualLayout>
              </c:layout>
              <c:showLegendKey val="0"/>
              <c:showVal val="0"/>
              <c:showCatName val="1"/>
              <c:showSerName val="0"/>
              <c:showPercent val="1"/>
              <c:showBubbleSize val="0"/>
            </c:dLbl>
            <c:dLbl>
              <c:idx val="3"/>
              <c:layout>
                <c:manualLayout>
                  <c:x val="0.16690549177536015"/>
                  <c:y val="-8.9909587790128281E-2"/>
                </c:manualLayout>
              </c:layout>
              <c:showLegendKey val="0"/>
              <c:showVal val="0"/>
              <c:showCatName val="1"/>
              <c:showSerName val="0"/>
              <c:showPercent val="1"/>
              <c:showBubbleSize val="0"/>
            </c:dLbl>
            <c:dLbl>
              <c:idx val="4"/>
              <c:layout>
                <c:manualLayout>
                  <c:x val="0.14690609284526457"/>
                  <c:y val="8.944182851642217E-2"/>
                </c:manualLayout>
              </c:layout>
              <c:showLegendKey val="0"/>
              <c:showVal val="0"/>
              <c:showCatName val="1"/>
              <c:showSerName val="0"/>
              <c:showPercent val="1"/>
              <c:showBubbleSize val="0"/>
            </c:dLbl>
            <c:txPr>
              <a:bodyPr/>
              <a:lstStyle/>
              <a:p>
                <a:pPr>
                  <a:defRPr b="1"/>
                </a:pPr>
                <a:endParaRPr lang="ru-RU"/>
              </a:p>
            </c:txPr>
            <c:showLegendKey val="0"/>
            <c:showVal val="0"/>
            <c:showCatName val="1"/>
            <c:showSerName val="0"/>
            <c:showPercent val="1"/>
            <c:showBubbleSize val="0"/>
            <c:showLeaderLines val="1"/>
          </c:dLbls>
          <c:cat>
            <c:strRef>
              <c:f>Лист1!$B$26:$B$33</c:f>
              <c:strCache>
                <c:ptCount val="8"/>
                <c:pt idx="0">
                  <c:v>Ministry of Industry</c:v>
                </c:pt>
                <c:pt idx="1">
                  <c:v>Ministry of Energy</c:v>
                </c:pt>
                <c:pt idx="2">
                  <c:v>Ministry of Architecture and Construction</c:v>
                </c:pt>
                <c:pt idx="3">
                  <c:v>Ministry of Education</c:v>
                </c:pt>
                <c:pt idx="4">
                  <c:v>Belneftekhim</c:v>
                </c:pt>
                <c:pt idx="5">
                  <c:v>Ministry of Housing and Communal Services</c:v>
                </c:pt>
                <c:pt idx="6">
                  <c:v>National Academy of Sciences of Belarus</c:v>
                </c:pt>
                <c:pt idx="7">
                  <c:v>Without subordination</c:v>
                </c:pt>
              </c:strCache>
            </c:strRef>
          </c:cat>
          <c:val>
            <c:numRef>
              <c:f>Лист1!$C$26:$C$33</c:f>
              <c:numCache>
                <c:formatCode>0%</c:formatCode>
                <c:ptCount val="8"/>
                <c:pt idx="0">
                  <c:v>0.25</c:v>
                </c:pt>
                <c:pt idx="1">
                  <c:v>0.25</c:v>
                </c:pt>
                <c:pt idx="2">
                  <c:v>0.1</c:v>
                </c:pt>
                <c:pt idx="3">
                  <c:v>0.16</c:v>
                </c:pt>
                <c:pt idx="4">
                  <c:v>0.13</c:v>
                </c:pt>
                <c:pt idx="5">
                  <c:v>0.03</c:v>
                </c:pt>
                <c:pt idx="6">
                  <c:v>0.02</c:v>
                </c:pt>
                <c:pt idx="7">
                  <c:v>0.06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21268-2E09-47BE-ABEE-465B0E1B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2</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Дасюкевич</dc:creator>
  <cp:lastModifiedBy>Оксана Некрашевич</cp:lastModifiedBy>
  <cp:revision>157</cp:revision>
  <cp:lastPrinted>2016-12-05T07:56:00Z</cp:lastPrinted>
  <dcterms:created xsi:type="dcterms:W3CDTF">2016-11-15T13:36:00Z</dcterms:created>
  <dcterms:modified xsi:type="dcterms:W3CDTF">2018-03-03T06:32:00Z</dcterms:modified>
</cp:coreProperties>
</file>